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7B68B274" w14:textId="544678D7" w:rsidR="00CD2A6E" w:rsidRPr="0028463D" w:rsidRDefault="00996534" w:rsidP="00996534">
      <w:pPr>
        <w:jc w:val="center"/>
        <w:rPr>
          <w:rFonts w:cs="Arial"/>
          <w:b/>
          <w:i w:val="0"/>
          <w:lang w:val="es-ES_tradnl"/>
        </w:rPr>
      </w:pPr>
      <w:r w:rsidRPr="0028463D">
        <w:rPr>
          <w:rFonts w:cs="Arial"/>
          <w:b/>
          <w:i w:val="0"/>
          <w:lang w:val="es-ES_tradnl"/>
        </w:rPr>
        <w:t>PROGRAMA DE SANEAMIENTO DE AGUAS RESIDUALES (PROSANEAR) 2025.</w:t>
      </w:r>
    </w:p>
    <w:p w14:paraId="2E96C465" w14:textId="77777777" w:rsidR="00996534" w:rsidRPr="0028463D" w:rsidRDefault="00996534" w:rsidP="00996534">
      <w:pPr>
        <w:jc w:val="center"/>
        <w:rPr>
          <w:rFonts w:cs="Arial"/>
          <w:lang w:val="es-ES_tradnl"/>
        </w:rPr>
      </w:pP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2D7490E2"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w:t>
      </w:r>
      <w:r w:rsidR="00613ECB">
        <w:rPr>
          <w:rFonts w:cs="Arial"/>
          <w:b/>
          <w:i w:val="0"/>
          <w:noProof/>
          <w:sz w:val="20"/>
        </w:rPr>
        <w:t>20</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37B14285" w14:textId="7C7EFBEF" w:rsidR="00CD2A6E" w:rsidRPr="0028463D" w:rsidRDefault="00613ECB" w:rsidP="00613ECB">
      <w:pPr>
        <w:pStyle w:val="Textoindependiente31"/>
        <w:ind w:right="119"/>
        <w:rPr>
          <w:rFonts w:cs="Arial"/>
          <w:b/>
          <w:i w:val="0"/>
          <w:sz w:val="20"/>
        </w:rPr>
      </w:pPr>
      <w:r w:rsidRPr="00613ECB">
        <w:rPr>
          <w:rFonts w:cs="Arial"/>
          <w:b/>
          <w:i w:val="0"/>
          <w:noProof/>
          <w:sz w:val="2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1: EQUIPAMIENTO DE LA LÍNEA 2)</w:t>
      </w:r>
    </w:p>
    <w:p w14:paraId="27FCFC71" w14:textId="0CA35BEA" w:rsidR="00CD2A6E" w:rsidRPr="0028463D" w:rsidRDefault="009E58C4" w:rsidP="001E7B6A">
      <w:pPr>
        <w:pStyle w:val="Textoindependiente31"/>
        <w:ind w:right="119"/>
        <w:jc w:val="center"/>
        <w:rPr>
          <w:rFonts w:cs="Arial"/>
          <w:b/>
          <w:i w:val="0"/>
          <w:sz w:val="20"/>
        </w:rPr>
      </w:pPr>
      <w:r>
        <w:rPr>
          <w:rFonts w:cs="Arial"/>
          <w:b/>
          <w:i w:val="0"/>
          <w:sz w:val="20"/>
        </w:rPr>
        <w:t xml:space="preserve">                                                                                                                                                                                                                         </w:t>
      </w:r>
    </w:p>
    <w:p w14:paraId="0B6519CB" w14:textId="77777777" w:rsidR="00CD2A6E" w:rsidRPr="0028463D" w:rsidRDefault="00CD2A6E" w:rsidP="001E7B6A">
      <w:pPr>
        <w:pStyle w:val="Textoindependiente31"/>
        <w:ind w:right="119"/>
        <w:jc w:val="center"/>
        <w:rPr>
          <w:rFonts w:cs="Arial"/>
          <w:b/>
          <w:i w:val="0"/>
          <w:sz w:val="20"/>
        </w:rPr>
      </w:pPr>
    </w:p>
    <w:p w14:paraId="67E9BADC" w14:textId="53AFC8DA" w:rsidR="00043725" w:rsidRPr="0028463D" w:rsidRDefault="00996534" w:rsidP="001E7B6A">
      <w:pPr>
        <w:pStyle w:val="Textoindependiente31"/>
        <w:ind w:right="119"/>
        <w:jc w:val="center"/>
        <w:rPr>
          <w:rFonts w:cs="Arial"/>
          <w:b/>
          <w:i w:val="0"/>
          <w:sz w:val="20"/>
        </w:rPr>
      </w:pPr>
      <w:r w:rsidRPr="0028463D">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550608F2" w14:textId="245E2C4C" w:rsidR="00043725" w:rsidRPr="0028463D" w:rsidRDefault="00043725" w:rsidP="00E80AC1">
      <w:pPr>
        <w:pStyle w:val="Textoindependiente31"/>
        <w:rPr>
          <w:rFonts w:cs="Arial"/>
          <w:b/>
          <w:i w:val="0"/>
          <w:noProof/>
          <w:sz w:val="20"/>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w:t>
      </w:r>
      <w:r w:rsidR="009E58C4">
        <w:rPr>
          <w:rFonts w:cs="Arial"/>
          <w:b/>
          <w:i w:val="0"/>
          <w:noProof/>
          <w:sz w:val="20"/>
        </w:rPr>
        <w:t>20</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2F19F1" w:rsidRPr="0028463D">
        <w:rPr>
          <w:rFonts w:cs="Arial"/>
          <w:b/>
          <w:bCs/>
          <w:sz w:val="20"/>
        </w:rPr>
        <w:t xml:space="preserve"> </w:t>
      </w:r>
      <w:r w:rsidR="00CB044F" w:rsidRPr="0028463D">
        <w:rPr>
          <w:rFonts w:cs="Arial"/>
          <w:b/>
          <w:bCs/>
          <w:i w:val="0"/>
          <w:sz w:val="20"/>
          <w:lang w:val="es-MX"/>
        </w:rPr>
        <w:t xml:space="preserve"> </w:t>
      </w:r>
      <w:r w:rsidR="009E58C4" w:rsidRPr="009E58C4">
        <w:rPr>
          <w:rFonts w:cs="Arial"/>
          <w:b/>
          <w:bCs/>
          <w:i w:val="0"/>
          <w:sz w:val="20"/>
          <w:lang w:val="es-MX"/>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1: EQUIPAMIENTO DE LA LÍNEA 2)</w:t>
      </w:r>
      <w:r w:rsidR="009A388A" w:rsidRPr="0028463D">
        <w:rPr>
          <w:rFonts w:cs="Arial"/>
          <w:b/>
          <w:bCs/>
          <w:i w:val="0"/>
          <w:sz w:val="20"/>
          <w:lang w:val="es-MX"/>
        </w:rPr>
        <w:t xml:space="preserve"> </w:t>
      </w:r>
      <w:r w:rsidR="00CD2A6E" w:rsidRPr="0028463D">
        <w:rPr>
          <w:rFonts w:cs="Arial"/>
          <w:i w:val="0"/>
          <w:sz w:val="20"/>
          <w:lang w:val="es-MX"/>
        </w:rPr>
        <w:t>m</w:t>
      </w:r>
      <w:r w:rsidRPr="0028463D">
        <w:rPr>
          <w:rFonts w:cs="Arial"/>
          <w:i w:val="0"/>
          <w:sz w:val="20"/>
          <w:lang w:val="es-MX"/>
        </w:rPr>
        <w:t>ismo que se establecerá sobre la base de precios unitarios y tiempo determinado y de conformidad con las siguientes:</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13989FA5"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proofErr w:type="gramStart"/>
      <w:r w:rsidR="008F67E5" w:rsidRPr="0028463D">
        <w:rPr>
          <w:i w:val="0"/>
          <w:sz w:val="20"/>
          <w:szCs w:val="20"/>
        </w:rPr>
        <w:t>Federal  (</w:t>
      </w:r>
      <w:proofErr w:type="gramEnd"/>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Obras públicas asociadas a proyectos de infraestructura:</w:t>
      </w:r>
      <w:r w:rsidRPr="0028463D">
        <w:rPr>
          <w:i w:val="0"/>
          <w:sz w:val="20"/>
          <w:szCs w:val="20"/>
        </w:rPr>
        <w:t xml:space="preserve"> las obras que tienen por objeto la construcción, ampliación o modificación de bienes inmuebles destinados directamente a la </w:t>
      </w:r>
      <w:r w:rsidRPr="0028463D">
        <w:rPr>
          <w:i w:val="0"/>
          <w:sz w:val="20"/>
          <w:szCs w:val="20"/>
        </w:rPr>
        <w:lastRenderedPageBreak/>
        <w:t>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28463D">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57671164" w14:textId="7D6517E2" w:rsidR="00AA5516" w:rsidRPr="0028463D" w:rsidRDefault="00AA5516" w:rsidP="00AA5516">
      <w:pPr>
        <w:pStyle w:val="Textoindependiente31"/>
        <w:ind w:left="540"/>
        <w:rPr>
          <w:rFonts w:cs="Arial"/>
          <w:b/>
          <w:i w:val="0"/>
          <w:sz w:val="20"/>
          <w:lang w:val="es-MX"/>
        </w:rPr>
      </w:pPr>
    </w:p>
    <w:p w14:paraId="0B03979A" w14:textId="77777777" w:rsidR="00AA5516" w:rsidRPr="0028463D" w:rsidRDefault="00AA5516" w:rsidP="00AA5516">
      <w:pPr>
        <w:pStyle w:val="Textoindependiente31"/>
        <w:ind w:left="540"/>
        <w:rPr>
          <w:rFonts w:cs="Arial"/>
          <w:b/>
          <w:i w:val="0"/>
          <w:sz w:val="20"/>
          <w:lang w:val="es-MX"/>
        </w:rPr>
      </w:pP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w:t>
      </w:r>
      <w:r w:rsidRPr="0028463D">
        <w:rPr>
          <w:rFonts w:cs="Arial"/>
          <w:sz w:val="20"/>
        </w:rPr>
        <w:lastRenderedPageBreak/>
        <w:t>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5AF80D18" w14:textId="7BA8740F" w:rsidR="00A951F5" w:rsidRPr="0028463D" w:rsidRDefault="00A951F5" w:rsidP="00AA5516">
      <w:pPr>
        <w:pStyle w:val="Textoindependiente31"/>
        <w:rPr>
          <w:rFonts w:cs="Arial"/>
          <w:sz w:val="20"/>
        </w:rPr>
      </w:pP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6265FDE5"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494109D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xml:space="preserve"> con el propósito de evadir los efectos de la inhabilitación, tomando en consideración, entre otros, los casos siguientes:</w:t>
      </w:r>
    </w:p>
    <w:p w14:paraId="6AEC585E" w14:textId="34F7B0D9"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Pr="0028463D">
        <w:rPr>
          <w:rFonts w:cs="Arial"/>
          <w:i w:val="0"/>
          <w:sz w:val="20"/>
          <w:lang w:val="es-MX"/>
        </w:rPr>
        <w:t>;</w:t>
      </w:r>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49AA17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009B0BD0" w:rsidRPr="0028463D">
        <w:rPr>
          <w:rFonts w:cs="Arial"/>
          <w:i w:val="0"/>
          <w:sz w:val="20"/>
          <w:lang w:val="es-MX"/>
        </w:rPr>
        <w:t>.</w:t>
      </w:r>
    </w:p>
    <w:p w14:paraId="1BCD2CD5" w14:textId="77777777" w:rsidR="00043725" w:rsidRPr="0028463D" w:rsidRDefault="00043725" w:rsidP="001E7B6A">
      <w:pPr>
        <w:pStyle w:val="Textoindependiente31"/>
        <w:rPr>
          <w:rFonts w:cs="Arial"/>
          <w:i w:val="0"/>
          <w:sz w:val="20"/>
          <w:lang w:val="es-MX"/>
        </w:rPr>
      </w:pPr>
    </w:p>
    <w:p w14:paraId="293DA19A" w14:textId="18E632B1"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28463D" w14:paraId="70CC2CFC" w14:textId="77777777" w:rsidTr="003E7414">
        <w:trPr>
          <w:cantSplit/>
          <w:trHeight w:val="223"/>
        </w:trPr>
        <w:tc>
          <w:tcPr>
            <w:tcW w:w="4673" w:type="dxa"/>
            <w:shd w:val="pct10" w:color="auto" w:fill="auto"/>
          </w:tcPr>
          <w:p w14:paraId="4A373C72" w14:textId="77777777" w:rsidR="001968F0" w:rsidRPr="0028463D" w:rsidRDefault="001968F0" w:rsidP="005A495F">
            <w:pPr>
              <w:pStyle w:val="Textoindependiente31"/>
              <w:jc w:val="center"/>
              <w:rPr>
                <w:rFonts w:cs="Arial"/>
                <w:b/>
                <w:i w:val="0"/>
                <w:sz w:val="20"/>
              </w:rPr>
            </w:pPr>
            <w:r w:rsidRPr="0028463D">
              <w:rPr>
                <w:rFonts w:cs="Arial"/>
                <w:b/>
                <w:i w:val="0"/>
                <w:sz w:val="20"/>
              </w:rPr>
              <w:t>A C T O</w:t>
            </w:r>
          </w:p>
        </w:tc>
        <w:tc>
          <w:tcPr>
            <w:tcW w:w="2977" w:type="dxa"/>
            <w:shd w:val="pct10" w:color="auto" w:fill="auto"/>
          </w:tcPr>
          <w:p w14:paraId="4416BEA0" w14:textId="77777777" w:rsidR="001968F0" w:rsidRPr="0028463D" w:rsidRDefault="001968F0" w:rsidP="005A495F">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379BD877" w14:textId="758EC044" w:rsidR="001968F0" w:rsidRPr="0028463D" w:rsidRDefault="001968F0" w:rsidP="005A495F">
            <w:pPr>
              <w:pStyle w:val="Textoindependiente31"/>
              <w:jc w:val="center"/>
              <w:rPr>
                <w:rFonts w:cs="Arial"/>
                <w:b/>
                <w:i w:val="0"/>
                <w:sz w:val="20"/>
              </w:rPr>
            </w:pPr>
            <w:r w:rsidRPr="0028463D">
              <w:rPr>
                <w:rFonts w:cs="Arial"/>
                <w:b/>
                <w:i w:val="0"/>
                <w:sz w:val="20"/>
              </w:rPr>
              <w:t>HORA</w:t>
            </w:r>
            <w:r w:rsidR="005A495F" w:rsidRPr="0028463D">
              <w:rPr>
                <w:rFonts w:cs="Arial"/>
                <w:b/>
                <w:i w:val="0"/>
                <w:sz w:val="20"/>
              </w:rPr>
              <w:t xml:space="preserve"> </w:t>
            </w:r>
          </w:p>
        </w:tc>
      </w:tr>
      <w:tr w:rsidR="001968F0" w:rsidRPr="0028463D" w14:paraId="6FE1526F" w14:textId="77777777" w:rsidTr="003E7414">
        <w:trPr>
          <w:cantSplit/>
          <w:trHeight w:val="250"/>
        </w:trPr>
        <w:tc>
          <w:tcPr>
            <w:tcW w:w="4673" w:type="dxa"/>
          </w:tcPr>
          <w:p w14:paraId="63E6C4FE" w14:textId="77777777" w:rsidR="001968F0" w:rsidRPr="0028463D" w:rsidRDefault="001968F0" w:rsidP="001968F0">
            <w:pPr>
              <w:pStyle w:val="Textoindependiente31"/>
              <w:rPr>
                <w:rFonts w:cs="Arial"/>
                <w:i w:val="0"/>
                <w:sz w:val="20"/>
              </w:rPr>
            </w:pPr>
            <w:r w:rsidRPr="0028463D">
              <w:rPr>
                <w:rFonts w:cs="Arial"/>
                <w:i w:val="0"/>
                <w:sz w:val="20"/>
              </w:rPr>
              <w:t>Publicación de la convocatoria</w:t>
            </w:r>
          </w:p>
        </w:tc>
        <w:tc>
          <w:tcPr>
            <w:tcW w:w="2977" w:type="dxa"/>
          </w:tcPr>
          <w:p w14:paraId="27203172" w14:textId="66F71134" w:rsidR="001968F0" w:rsidRPr="0028463D" w:rsidRDefault="00BB6E7C" w:rsidP="00BB6E7C">
            <w:pPr>
              <w:pStyle w:val="Textoindependiente31"/>
              <w:jc w:val="center"/>
              <w:rPr>
                <w:rFonts w:cs="Arial"/>
                <w:i w:val="0"/>
                <w:sz w:val="20"/>
              </w:rPr>
            </w:pPr>
            <w:r>
              <w:rPr>
                <w:rFonts w:cs="Arial"/>
                <w:i w:val="0"/>
                <w:sz w:val="20"/>
              </w:rPr>
              <w:t>Martes</w:t>
            </w:r>
            <w:r w:rsidR="009F1130" w:rsidRPr="0028463D">
              <w:rPr>
                <w:rFonts w:cs="Arial"/>
                <w:i w:val="0"/>
                <w:sz w:val="20"/>
              </w:rPr>
              <w:t xml:space="preserve">, </w:t>
            </w:r>
            <w:r w:rsidR="009E58C4">
              <w:rPr>
                <w:rFonts w:cs="Arial"/>
                <w:i w:val="0"/>
                <w:sz w:val="20"/>
              </w:rPr>
              <w:t>0</w:t>
            </w:r>
            <w:r>
              <w:rPr>
                <w:rFonts w:cs="Arial"/>
                <w:i w:val="0"/>
                <w:sz w:val="20"/>
              </w:rPr>
              <w:t>4</w:t>
            </w:r>
            <w:r w:rsidR="00383A64" w:rsidRPr="0028463D">
              <w:rPr>
                <w:rFonts w:cs="Arial"/>
                <w:i w:val="0"/>
                <w:sz w:val="20"/>
              </w:rPr>
              <w:t>-</w:t>
            </w:r>
            <w:r>
              <w:rPr>
                <w:rFonts w:cs="Arial"/>
                <w:i w:val="0"/>
                <w:sz w:val="20"/>
              </w:rPr>
              <w:t>noviem</w:t>
            </w:r>
            <w:r w:rsidR="00160B85" w:rsidRPr="0028463D">
              <w:rPr>
                <w:rFonts w:cs="Arial"/>
                <w:i w:val="0"/>
                <w:sz w:val="20"/>
              </w:rPr>
              <w:t>bre</w:t>
            </w:r>
            <w:r w:rsidR="00383A64" w:rsidRPr="0028463D">
              <w:rPr>
                <w:rFonts w:cs="Arial"/>
                <w:i w:val="0"/>
                <w:sz w:val="20"/>
              </w:rPr>
              <w:t>-</w:t>
            </w:r>
            <w:r w:rsidR="009F1130" w:rsidRPr="0028463D">
              <w:rPr>
                <w:rFonts w:cs="Arial"/>
                <w:i w:val="0"/>
                <w:sz w:val="20"/>
              </w:rPr>
              <w:t>202</w:t>
            </w:r>
            <w:r w:rsidR="00070261" w:rsidRPr="0028463D">
              <w:rPr>
                <w:rFonts w:cs="Arial"/>
                <w:i w:val="0"/>
                <w:sz w:val="20"/>
              </w:rPr>
              <w:t>5</w:t>
            </w:r>
          </w:p>
        </w:tc>
        <w:tc>
          <w:tcPr>
            <w:tcW w:w="2175" w:type="dxa"/>
          </w:tcPr>
          <w:p w14:paraId="1915AED8" w14:textId="77777777" w:rsidR="001968F0" w:rsidRPr="0028463D" w:rsidRDefault="001968F0" w:rsidP="001968F0">
            <w:pPr>
              <w:pStyle w:val="Textoindependiente31"/>
              <w:rPr>
                <w:rFonts w:cs="Arial"/>
                <w:i w:val="0"/>
                <w:sz w:val="20"/>
              </w:rPr>
            </w:pPr>
          </w:p>
        </w:tc>
      </w:tr>
      <w:tr w:rsidR="001968F0" w:rsidRPr="0028463D" w14:paraId="3EF504B6" w14:textId="77777777" w:rsidTr="003E7414">
        <w:trPr>
          <w:cantSplit/>
          <w:trHeight w:val="250"/>
        </w:trPr>
        <w:tc>
          <w:tcPr>
            <w:tcW w:w="4673" w:type="dxa"/>
          </w:tcPr>
          <w:p w14:paraId="32244E7B" w14:textId="77777777" w:rsidR="001968F0" w:rsidRPr="0028463D" w:rsidRDefault="001968F0" w:rsidP="001968F0">
            <w:pPr>
              <w:pStyle w:val="Textoindependiente31"/>
              <w:rPr>
                <w:rFonts w:cs="Arial"/>
                <w:i w:val="0"/>
                <w:sz w:val="20"/>
              </w:rPr>
            </w:pPr>
            <w:r w:rsidRPr="0028463D">
              <w:rPr>
                <w:rFonts w:cs="Arial"/>
                <w:i w:val="0"/>
                <w:sz w:val="20"/>
              </w:rPr>
              <w:t>Visita al sitio de los trabajos</w:t>
            </w:r>
          </w:p>
        </w:tc>
        <w:tc>
          <w:tcPr>
            <w:tcW w:w="2977" w:type="dxa"/>
          </w:tcPr>
          <w:p w14:paraId="35E39CBA" w14:textId="48379887" w:rsidR="001968F0" w:rsidRPr="0028463D" w:rsidRDefault="00160B85" w:rsidP="00BB6E7C">
            <w:pPr>
              <w:pStyle w:val="Textoindependiente31"/>
              <w:jc w:val="center"/>
              <w:rPr>
                <w:rFonts w:cs="Arial"/>
                <w:i w:val="0"/>
                <w:sz w:val="20"/>
              </w:rPr>
            </w:pPr>
            <w:r w:rsidRPr="0028463D">
              <w:rPr>
                <w:rFonts w:cs="Arial"/>
                <w:i w:val="0"/>
                <w:sz w:val="20"/>
              </w:rPr>
              <w:t xml:space="preserve">Lunes, </w:t>
            </w:r>
            <w:r w:rsidR="00BB6E7C">
              <w:rPr>
                <w:rFonts w:cs="Arial"/>
                <w:i w:val="0"/>
                <w:sz w:val="20"/>
              </w:rPr>
              <w:t>10</w:t>
            </w:r>
            <w:r w:rsidR="00070261" w:rsidRPr="0028463D">
              <w:rPr>
                <w:rFonts w:cs="Arial"/>
                <w:i w:val="0"/>
                <w:sz w:val="20"/>
              </w:rPr>
              <w:t>-</w:t>
            </w:r>
            <w:r w:rsidR="009E58C4">
              <w:rPr>
                <w:rFonts w:cs="Arial"/>
                <w:i w:val="0"/>
                <w:sz w:val="20"/>
              </w:rPr>
              <w:t>noviembre</w:t>
            </w:r>
            <w:r w:rsidR="00070261" w:rsidRPr="0028463D">
              <w:rPr>
                <w:rFonts w:cs="Arial"/>
                <w:i w:val="0"/>
                <w:sz w:val="20"/>
              </w:rPr>
              <w:t>-20</w:t>
            </w:r>
            <w:r w:rsidR="009F1130" w:rsidRPr="0028463D">
              <w:rPr>
                <w:rFonts w:cs="Arial"/>
                <w:i w:val="0"/>
                <w:sz w:val="20"/>
              </w:rPr>
              <w:t>2</w:t>
            </w:r>
            <w:r w:rsidR="00070261" w:rsidRPr="0028463D">
              <w:rPr>
                <w:rFonts w:cs="Arial"/>
                <w:i w:val="0"/>
                <w:sz w:val="20"/>
              </w:rPr>
              <w:t>5</w:t>
            </w:r>
          </w:p>
        </w:tc>
        <w:tc>
          <w:tcPr>
            <w:tcW w:w="2175" w:type="dxa"/>
          </w:tcPr>
          <w:p w14:paraId="78004F74" w14:textId="78A9D10D" w:rsidR="001968F0" w:rsidRPr="0028463D" w:rsidRDefault="00001F71" w:rsidP="00001F71">
            <w:pPr>
              <w:pStyle w:val="Textoindependiente31"/>
              <w:rPr>
                <w:rFonts w:cs="Arial"/>
                <w:i w:val="0"/>
                <w:sz w:val="20"/>
              </w:rPr>
            </w:pPr>
            <w:r>
              <w:rPr>
                <w:rFonts w:cs="Arial"/>
                <w:i w:val="0"/>
                <w:sz w:val="20"/>
              </w:rPr>
              <w:t>09</w:t>
            </w:r>
            <w:r w:rsidR="00B37783" w:rsidRPr="0028463D">
              <w:rPr>
                <w:rFonts w:cs="Arial"/>
                <w:i w:val="0"/>
                <w:sz w:val="20"/>
              </w:rPr>
              <w:t>:</w:t>
            </w:r>
            <w:r>
              <w:rPr>
                <w:rFonts w:cs="Arial"/>
                <w:i w:val="0"/>
                <w:sz w:val="20"/>
              </w:rPr>
              <w:t>00</w:t>
            </w:r>
            <w:r w:rsidR="00B37783" w:rsidRPr="0028463D">
              <w:rPr>
                <w:rFonts w:cs="Arial"/>
                <w:i w:val="0"/>
                <w:sz w:val="20"/>
              </w:rPr>
              <w:t xml:space="preserve"> hora</w:t>
            </w:r>
            <w:r w:rsidR="00070261" w:rsidRPr="0028463D">
              <w:rPr>
                <w:rFonts w:cs="Arial"/>
                <w:i w:val="0"/>
                <w:sz w:val="20"/>
              </w:rPr>
              <w:t xml:space="preserve">rio </w:t>
            </w:r>
            <w:proofErr w:type="spellStart"/>
            <w:r w:rsidR="0028463D" w:rsidRPr="0028463D">
              <w:rPr>
                <w:rFonts w:cs="Arial"/>
                <w:i w:val="0"/>
                <w:sz w:val="20"/>
              </w:rPr>
              <w:t>Q.Roo</w:t>
            </w:r>
            <w:proofErr w:type="spellEnd"/>
          </w:p>
        </w:tc>
      </w:tr>
      <w:tr w:rsidR="00B37783" w:rsidRPr="0028463D" w14:paraId="7CD2AFD3" w14:textId="77777777" w:rsidTr="003E7414">
        <w:trPr>
          <w:cantSplit/>
          <w:trHeight w:val="250"/>
        </w:trPr>
        <w:tc>
          <w:tcPr>
            <w:tcW w:w="4673" w:type="dxa"/>
          </w:tcPr>
          <w:p w14:paraId="58C27F6D" w14:textId="77777777" w:rsidR="00B37783" w:rsidRPr="0028463D" w:rsidRDefault="00B37783" w:rsidP="00B37783">
            <w:pPr>
              <w:pStyle w:val="Textoindependiente31"/>
              <w:rPr>
                <w:rFonts w:cs="Arial"/>
                <w:i w:val="0"/>
                <w:sz w:val="20"/>
              </w:rPr>
            </w:pPr>
            <w:r w:rsidRPr="0028463D">
              <w:rPr>
                <w:rFonts w:cs="Arial"/>
                <w:i w:val="0"/>
                <w:sz w:val="20"/>
              </w:rPr>
              <w:t>Junta de aclaraciones a las bases</w:t>
            </w:r>
          </w:p>
        </w:tc>
        <w:tc>
          <w:tcPr>
            <w:tcW w:w="2977" w:type="dxa"/>
          </w:tcPr>
          <w:p w14:paraId="389F531D" w14:textId="476C3730" w:rsidR="00B37783" w:rsidRPr="0028463D" w:rsidRDefault="00BB6E7C" w:rsidP="00BB6E7C">
            <w:pPr>
              <w:pStyle w:val="Textoindependiente31"/>
              <w:jc w:val="center"/>
              <w:rPr>
                <w:rFonts w:cs="Arial"/>
                <w:i w:val="0"/>
                <w:sz w:val="20"/>
              </w:rPr>
            </w:pPr>
            <w:r>
              <w:rPr>
                <w:rFonts w:cs="Arial"/>
                <w:i w:val="0"/>
                <w:sz w:val="20"/>
              </w:rPr>
              <w:t>Miércol</w:t>
            </w:r>
            <w:r w:rsidRPr="0028463D">
              <w:rPr>
                <w:rFonts w:cs="Arial"/>
                <w:i w:val="0"/>
                <w:sz w:val="20"/>
              </w:rPr>
              <w:t>es</w:t>
            </w:r>
            <w:r>
              <w:rPr>
                <w:rFonts w:cs="Arial"/>
                <w:i w:val="0"/>
                <w:sz w:val="20"/>
              </w:rPr>
              <w:t>,12</w:t>
            </w:r>
            <w:r w:rsidR="00B37783" w:rsidRPr="0028463D">
              <w:rPr>
                <w:rFonts w:cs="Arial"/>
                <w:i w:val="0"/>
                <w:sz w:val="20"/>
              </w:rPr>
              <w:t>-</w:t>
            </w:r>
            <w:r w:rsidR="00001F71">
              <w:rPr>
                <w:rFonts w:cs="Arial"/>
                <w:i w:val="0"/>
                <w:sz w:val="20"/>
              </w:rPr>
              <w:t>noviembre</w:t>
            </w:r>
            <w:r w:rsidR="00B37783" w:rsidRPr="0028463D">
              <w:rPr>
                <w:rFonts w:cs="Arial"/>
                <w:i w:val="0"/>
                <w:sz w:val="20"/>
              </w:rPr>
              <w:t>-</w:t>
            </w:r>
            <w:r w:rsidR="00070261" w:rsidRPr="0028463D">
              <w:rPr>
                <w:rFonts w:cs="Arial"/>
                <w:i w:val="0"/>
                <w:sz w:val="20"/>
              </w:rPr>
              <w:t>20</w:t>
            </w:r>
            <w:r w:rsidR="00B37783" w:rsidRPr="0028463D">
              <w:rPr>
                <w:rFonts w:cs="Arial"/>
                <w:i w:val="0"/>
                <w:sz w:val="20"/>
              </w:rPr>
              <w:t>2</w:t>
            </w:r>
            <w:r w:rsidR="00070261" w:rsidRPr="0028463D">
              <w:rPr>
                <w:rFonts w:cs="Arial"/>
                <w:i w:val="0"/>
                <w:sz w:val="20"/>
              </w:rPr>
              <w:t>5</w:t>
            </w:r>
          </w:p>
        </w:tc>
        <w:tc>
          <w:tcPr>
            <w:tcW w:w="2175" w:type="dxa"/>
          </w:tcPr>
          <w:p w14:paraId="53444332" w14:textId="63E3DFAF" w:rsidR="00B37783" w:rsidRPr="0028463D" w:rsidRDefault="00001F71" w:rsidP="00B37783">
            <w:pPr>
              <w:pStyle w:val="Textoindependiente31"/>
              <w:rPr>
                <w:rFonts w:cs="Arial"/>
                <w:i w:val="0"/>
                <w:sz w:val="20"/>
              </w:rPr>
            </w:pPr>
            <w:r>
              <w:rPr>
                <w:rFonts w:cs="Arial"/>
                <w:i w:val="0"/>
                <w:sz w:val="20"/>
              </w:rPr>
              <w:t>09:0</w:t>
            </w:r>
            <w:r w:rsidR="00CB044F" w:rsidRPr="0028463D">
              <w:rPr>
                <w:rFonts w:cs="Arial"/>
                <w:i w:val="0"/>
                <w:sz w:val="20"/>
              </w:rPr>
              <w:t xml:space="preserve">0 horario </w:t>
            </w:r>
            <w:r w:rsidR="00070261" w:rsidRPr="0028463D">
              <w:rPr>
                <w:rFonts w:cs="Arial"/>
                <w:i w:val="0"/>
                <w:sz w:val="20"/>
              </w:rPr>
              <w:t xml:space="preserve">CDMX </w:t>
            </w:r>
            <w:r w:rsidR="00B37783" w:rsidRPr="0028463D">
              <w:rPr>
                <w:rFonts w:cs="Arial"/>
                <w:i w:val="0"/>
                <w:sz w:val="20"/>
              </w:rPr>
              <w:t xml:space="preserve"> </w:t>
            </w:r>
          </w:p>
        </w:tc>
      </w:tr>
      <w:tr w:rsidR="00B37783" w:rsidRPr="0028463D" w14:paraId="7C8E4076" w14:textId="77777777" w:rsidTr="003E7414">
        <w:trPr>
          <w:cantSplit/>
          <w:trHeight w:val="246"/>
        </w:trPr>
        <w:tc>
          <w:tcPr>
            <w:tcW w:w="4673" w:type="dxa"/>
          </w:tcPr>
          <w:p w14:paraId="39B0299D" w14:textId="77777777" w:rsidR="00B37783" w:rsidRPr="0028463D" w:rsidRDefault="00B37783" w:rsidP="00B37783">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36393E88" w14:textId="54BDCCA2" w:rsidR="00B37783" w:rsidRPr="0028463D" w:rsidRDefault="00BB6E7C" w:rsidP="00001F71">
            <w:pPr>
              <w:pStyle w:val="Textoindependiente31"/>
              <w:jc w:val="center"/>
              <w:rPr>
                <w:rFonts w:cs="Arial"/>
                <w:i w:val="0"/>
                <w:sz w:val="20"/>
              </w:rPr>
            </w:pPr>
            <w:r>
              <w:rPr>
                <w:rFonts w:cs="Arial"/>
                <w:i w:val="0"/>
                <w:sz w:val="20"/>
              </w:rPr>
              <w:t>Miércol</w:t>
            </w:r>
            <w:r w:rsidR="009425C4" w:rsidRPr="0028463D">
              <w:rPr>
                <w:rFonts w:cs="Arial"/>
                <w:i w:val="0"/>
                <w:sz w:val="20"/>
              </w:rPr>
              <w:t xml:space="preserve">es, </w:t>
            </w:r>
            <w:r>
              <w:rPr>
                <w:rFonts w:cs="Arial"/>
                <w:i w:val="0"/>
                <w:sz w:val="20"/>
              </w:rPr>
              <w:t>19</w:t>
            </w:r>
            <w:r w:rsidR="00383A64" w:rsidRPr="0028463D">
              <w:rPr>
                <w:rFonts w:cs="Arial"/>
                <w:i w:val="0"/>
                <w:sz w:val="20"/>
              </w:rPr>
              <w:t>-</w:t>
            </w:r>
            <w:r w:rsidR="00001F71">
              <w:rPr>
                <w:rFonts w:cs="Arial"/>
                <w:i w:val="0"/>
                <w:sz w:val="20"/>
              </w:rPr>
              <w:t>noviem</w:t>
            </w:r>
            <w:r w:rsidR="009425C4" w:rsidRPr="0028463D">
              <w:rPr>
                <w:rFonts w:cs="Arial"/>
                <w:i w:val="0"/>
                <w:sz w:val="20"/>
              </w:rPr>
              <w:t>bre</w:t>
            </w:r>
            <w:r w:rsidR="00383A64" w:rsidRPr="0028463D">
              <w:rPr>
                <w:rFonts w:cs="Arial"/>
                <w:i w:val="0"/>
                <w:sz w:val="20"/>
              </w:rPr>
              <w:t>-2025</w:t>
            </w:r>
          </w:p>
        </w:tc>
        <w:tc>
          <w:tcPr>
            <w:tcW w:w="2175" w:type="dxa"/>
          </w:tcPr>
          <w:p w14:paraId="4D20C0B8" w14:textId="23511013" w:rsidR="00B37783" w:rsidRPr="0028463D" w:rsidRDefault="00001F71" w:rsidP="00B37783">
            <w:pPr>
              <w:pStyle w:val="Textoindependiente31"/>
              <w:rPr>
                <w:rFonts w:cs="Arial"/>
                <w:i w:val="0"/>
                <w:sz w:val="20"/>
              </w:rPr>
            </w:pPr>
            <w:r>
              <w:rPr>
                <w:rFonts w:cs="Arial"/>
                <w:i w:val="0"/>
                <w:sz w:val="20"/>
              </w:rPr>
              <w:t>09:0</w:t>
            </w:r>
            <w:r w:rsidR="00CB044F" w:rsidRPr="0028463D">
              <w:rPr>
                <w:rFonts w:cs="Arial"/>
                <w:i w:val="0"/>
                <w:sz w:val="20"/>
              </w:rPr>
              <w:t xml:space="preserve">0 </w:t>
            </w:r>
            <w:r w:rsidR="00070261" w:rsidRPr="0028463D">
              <w:rPr>
                <w:rFonts w:cs="Arial"/>
                <w:i w:val="0"/>
                <w:sz w:val="20"/>
              </w:rPr>
              <w:t xml:space="preserve">horario CDMX  </w:t>
            </w:r>
            <w:r w:rsidR="00B37783" w:rsidRPr="0028463D">
              <w:rPr>
                <w:rFonts w:cs="Arial"/>
                <w:i w:val="0"/>
                <w:sz w:val="20"/>
              </w:rPr>
              <w:t xml:space="preserve"> </w:t>
            </w:r>
          </w:p>
        </w:tc>
      </w:tr>
      <w:tr w:rsidR="00B37783" w:rsidRPr="0028463D" w14:paraId="0C2EFFA4" w14:textId="77777777" w:rsidTr="003E7414">
        <w:trPr>
          <w:cantSplit/>
          <w:trHeight w:val="250"/>
        </w:trPr>
        <w:tc>
          <w:tcPr>
            <w:tcW w:w="4673" w:type="dxa"/>
          </w:tcPr>
          <w:p w14:paraId="784BE51A" w14:textId="77777777" w:rsidR="00B37783" w:rsidRPr="0028463D" w:rsidRDefault="00B37783" w:rsidP="00B37783">
            <w:pPr>
              <w:pStyle w:val="Textoindependiente31"/>
              <w:rPr>
                <w:rFonts w:cs="Arial"/>
                <w:i w:val="0"/>
                <w:sz w:val="20"/>
              </w:rPr>
            </w:pPr>
            <w:r w:rsidRPr="0028463D">
              <w:rPr>
                <w:rFonts w:cs="Arial"/>
                <w:i w:val="0"/>
                <w:sz w:val="20"/>
              </w:rPr>
              <w:t>Fallo de la licitación</w:t>
            </w:r>
          </w:p>
        </w:tc>
        <w:tc>
          <w:tcPr>
            <w:tcW w:w="2977" w:type="dxa"/>
          </w:tcPr>
          <w:p w14:paraId="12A10890" w14:textId="2A35CDC3" w:rsidR="00B37783" w:rsidRPr="0028463D" w:rsidRDefault="00BB6E7C" w:rsidP="00BB6E7C">
            <w:pPr>
              <w:pStyle w:val="Textoindependiente31"/>
              <w:jc w:val="center"/>
              <w:rPr>
                <w:rFonts w:cs="Arial"/>
                <w:i w:val="0"/>
                <w:sz w:val="20"/>
              </w:rPr>
            </w:pPr>
            <w:r>
              <w:rPr>
                <w:rFonts w:cs="Arial"/>
                <w:i w:val="0"/>
                <w:sz w:val="20"/>
              </w:rPr>
              <w:t>Martes</w:t>
            </w:r>
            <w:r w:rsidR="009425C4" w:rsidRPr="0028463D">
              <w:rPr>
                <w:rFonts w:cs="Arial"/>
                <w:i w:val="0"/>
                <w:sz w:val="20"/>
              </w:rPr>
              <w:t>,</w:t>
            </w:r>
            <w:r w:rsidR="00001F71">
              <w:rPr>
                <w:rFonts w:cs="Arial"/>
                <w:i w:val="0"/>
                <w:sz w:val="20"/>
              </w:rPr>
              <w:t xml:space="preserve"> 2</w:t>
            </w:r>
            <w:r>
              <w:rPr>
                <w:rFonts w:cs="Arial"/>
                <w:i w:val="0"/>
                <w:sz w:val="20"/>
              </w:rPr>
              <w:t>5</w:t>
            </w:r>
            <w:r w:rsidR="00001F71">
              <w:rPr>
                <w:rFonts w:cs="Arial"/>
                <w:i w:val="0"/>
                <w:sz w:val="20"/>
              </w:rPr>
              <w:t>-</w:t>
            </w:r>
            <w:r w:rsidR="009425C4" w:rsidRPr="0028463D">
              <w:rPr>
                <w:rFonts w:cs="Arial"/>
                <w:i w:val="0"/>
                <w:sz w:val="20"/>
              </w:rPr>
              <w:t>noviembre</w:t>
            </w:r>
            <w:r w:rsidR="00383A64" w:rsidRPr="0028463D">
              <w:rPr>
                <w:rFonts w:cs="Arial"/>
                <w:i w:val="0"/>
                <w:sz w:val="20"/>
              </w:rPr>
              <w:t>-2025</w:t>
            </w:r>
          </w:p>
        </w:tc>
        <w:tc>
          <w:tcPr>
            <w:tcW w:w="2175" w:type="dxa"/>
          </w:tcPr>
          <w:p w14:paraId="46D2485D" w14:textId="56BD1A57" w:rsidR="00B37783" w:rsidRPr="0028463D" w:rsidRDefault="00001F71" w:rsidP="00B37783">
            <w:pPr>
              <w:pStyle w:val="Textoindependiente31"/>
              <w:rPr>
                <w:rFonts w:cs="Arial"/>
                <w:i w:val="0"/>
                <w:sz w:val="20"/>
              </w:rPr>
            </w:pPr>
            <w:r>
              <w:rPr>
                <w:rFonts w:cs="Arial"/>
                <w:i w:val="0"/>
                <w:sz w:val="20"/>
              </w:rPr>
              <w:t>09</w:t>
            </w:r>
            <w:r w:rsidR="00070261" w:rsidRPr="0028463D">
              <w:rPr>
                <w:rFonts w:cs="Arial"/>
                <w:i w:val="0"/>
                <w:sz w:val="20"/>
              </w:rPr>
              <w:t xml:space="preserve">:00 horario CDMX  </w:t>
            </w:r>
            <w:r w:rsidR="00B37783" w:rsidRPr="0028463D">
              <w:rPr>
                <w:rFonts w:cs="Arial"/>
                <w:i w:val="0"/>
                <w:sz w:val="20"/>
              </w:rPr>
              <w:t xml:space="preserve"> </w:t>
            </w:r>
          </w:p>
        </w:tc>
      </w:tr>
      <w:tr w:rsidR="00BB6E7C" w:rsidRPr="0028463D" w14:paraId="515C5B53" w14:textId="77777777" w:rsidTr="003E7414">
        <w:trPr>
          <w:cantSplit/>
          <w:trHeight w:val="250"/>
        </w:trPr>
        <w:tc>
          <w:tcPr>
            <w:tcW w:w="4673" w:type="dxa"/>
          </w:tcPr>
          <w:p w14:paraId="0211E09E" w14:textId="77777777" w:rsidR="00BB6E7C" w:rsidRPr="0028463D" w:rsidRDefault="00BB6E7C" w:rsidP="00BB6E7C">
            <w:pPr>
              <w:pStyle w:val="Textoindependiente31"/>
              <w:rPr>
                <w:rFonts w:cs="Arial"/>
                <w:i w:val="0"/>
                <w:sz w:val="20"/>
              </w:rPr>
            </w:pPr>
            <w:r w:rsidRPr="0028463D">
              <w:rPr>
                <w:rFonts w:cs="Arial"/>
                <w:i w:val="0"/>
                <w:sz w:val="20"/>
              </w:rPr>
              <w:t>Firma de contrato</w:t>
            </w:r>
          </w:p>
        </w:tc>
        <w:tc>
          <w:tcPr>
            <w:tcW w:w="2977" w:type="dxa"/>
          </w:tcPr>
          <w:p w14:paraId="02E2BD0F" w14:textId="5332BC94" w:rsidR="00BB6E7C" w:rsidRPr="0028463D" w:rsidRDefault="00BB6E7C" w:rsidP="00BB6E7C">
            <w:pPr>
              <w:pStyle w:val="Textoindependiente31"/>
              <w:jc w:val="center"/>
              <w:rPr>
                <w:rFonts w:cs="Arial"/>
                <w:i w:val="0"/>
                <w:sz w:val="20"/>
              </w:rPr>
            </w:pPr>
            <w:r>
              <w:rPr>
                <w:rFonts w:cs="Arial"/>
                <w:i w:val="0"/>
                <w:sz w:val="20"/>
              </w:rPr>
              <w:t>Viernes</w:t>
            </w:r>
            <w:r w:rsidRPr="0028463D">
              <w:rPr>
                <w:rFonts w:cs="Arial"/>
                <w:i w:val="0"/>
                <w:sz w:val="20"/>
              </w:rPr>
              <w:t xml:space="preserve">, </w:t>
            </w:r>
            <w:r>
              <w:rPr>
                <w:rFonts w:cs="Arial"/>
                <w:i w:val="0"/>
                <w:sz w:val="20"/>
              </w:rPr>
              <w:t>28</w:t>
            </w:r>
            <w:r w:rsidRPr="0028463D">
              <w:rPr>
                <w:rFonts w:cs="Arial"/>
                <w:i w:val="0"/>
                <w:sz w:val="20"/>
              </w:rPr>
              <w:t>-noviembre-2025</w:t>
            </w:r>
          </w:p>
        </w:tc>
        <w:tc>
          <w:tcPr>
            <w:tcW w:w="2175" w:type="dxa"/>
          </w:tcPr>
          <w:p w14:paraId="4F7B89A5" w14:textId="2DCAB4F2" w:rsidR="00BB6E7C" w:rsidRPr="0028463D" w:rsidRDefault="00BB6E7C" w:rsidP="00BB6E7C">
            <w:pPr>
              <w:pStyle w:val="Textoindependiente31"/>
              <w:rPr>
                <w:rFonts w:cs="Arial"/>
                <w:i w:val="0"/>
                <w:sz w:val="20"/>
              </w:rPr>
            </w:pPr>
            <w:r>
              <w:rPr>
                <w:rFonts w:cs="Arial"/>
                <w:i w:val="0"/>
                <w:sz w:val="20"/>
              </w:rPr>
              <w:t>09</w:t>
            </w:r>
            <w:r w:rsidRPr="0028463D">
              <w:rPr>
                <w:rFonts w:cs="Arial"/>
                <w:i w:val="0"/>
                <w:sz w:val="20"/>
              </w:rPr>
              <w:t>:</w:t>
            </w:r>
            <w:r>
              <w:rPr>
                <w:rFonts w:cs="Arial"/>
                <w:i w:val="0"/>
                <w:sz w:val="20"/>
              </w:rPr>
              <w:t>00</w:t>
            </w:r>
            <w:r w:rsidRPr="0028463D">
              <w:rPr>
                <w:rFonts w:cs="Arial"/>
                <w:i w:val="0"/>
                <w:sz w:val="20"/>
              </w:rPr>
              <w:t xml:space="preserve"> horario </w:t>
            </w:r>
            <w:proofErr w:type="spellStart"/>
            <w:r w:rsidRPr="0028463D">
              <w:rPr>
                <w:rFonts w:cs="Arial"/>
                <w:i w:val="0"/>
                <w:sz w:val="20"/>
              </w:rPr>
              <w:t>Q.Roo</w:t>
            </w:r>
            <w:proofErr w:type="spellEnd"/>
          </w:p>
        </w:tc>
      </w:tr>
      <w:tr w:rsidR="00BB6E7C" w:rsidRPr="0028463D" w14:paraId="69C58006" w14:textId="77777777" w:rsidTr="003E7414">
        <w:trPr>
          <w:cantSplit/>
          <w:trHeight w:val="250"/>
        </w:trPr>
        <w:tc>
          <w:tcPr>
            <w:tcW w:w="4673" w:type="dxa"/>
          </w:tcPr>
          <w:p w14:paraId="5F284FEC" w14:textId="77777777" w:rsidR="00BB6E7C" w:rsidRPr="0028463D" w:rsidRDefault="00BB6E7C" w:rsidP="00BB6E7C">
            <w:pPr>
              <w:pStyle w:val="Textoindependiente31"/>
              <w:rPr>
                <w:rFonts w:cs="Arial"/>
                <w:i w:val="0"/>
                <w:sz w:val="20"/>
              </w:rPr>
            </w:pPr>
            <w:r w:rsidRPr="0028463D">
              <w:rPr>
                <w:rFonts w:cs="Arial"/>
                <w:i w:val="0"/>
                <w:sz w:val="20"/>
              </w:rPr>
              <w:t>Fecha de inicio de trabajos</w:t>
            </w:r>
          </w:p>
        </w:tc>
        <w:tc>
          <w:tcPr>
            <w:tcW w:w="2977" w:type="dxa"/>
          </w:tcPr>
          <w:p w14:paraId="288F0998" w14:textId="5EC710A1" w:rsidR="00BB6E7C" w:rsidRPr="0028463D" w:rsidRDefault="00BB6E7C" w:rsidP="00BB6E7C">
            <w:pPr>
              <w:pStyle w:val="Textoindependiente31"/>
              <w:jc w:val="center"/>
              <w:rPr>
                <w:rFonts w:cs="Arial"/>
                <w:i w:val="0"/>
                <w:sz w:val="20"/>
              </w:rPr>
            </w:pPr>
            <w:r>
              <w:rPr>
                <w:rFonts w:cs="Arial"/>
                <w:i w:val="0"/>
                <w:sz w:val="20"/>
              </w:rPr>
              <w:t>29</w:t>
            </w:r>
            <w:r w:rsidRPr="0028463D">
              <w:rPr>
                <w:rFonts w:cs="Arial"/>
                <w:i w:val="0"/>
                <w:sz w:val="20"/>
              </w:rPr>
              <w:t>-noviembre-2025</w:t>
            </w:r>
          </w:p>
        </w:tc>
        <w:tc>
          <w:tcPr>
            <w:tcW w:w="2175" w:type="dxa"/>
          </w:tcPr>
          <w:p w14:paraId="126FE589" w14:textId="77777777" w:rsidR="00BB6E7C" w:rsidRPr="0028463D" w:rsidRDefault="00BB6E7C" w:rsidP="00BB6E7C">
            <w:pPr>
              <w:pStyle w:val="Textoindependiente31"/>
              <w:rPr>
                <w:rFonts w:cs="Arial"/>
                <w:i w:val="0"/>
                <w:sz w:val="20"/>
              </w:rPr>
            </w:pPr>
          </w:p>
        </w:tc>
      </w:tr>
      <w:tr w:rsidR="00BB6E7C" w:rsidRPr="0028463D" w14:paraId="4E4D208C" w14:textId="77777777" w:rsidTr="003E7414">
        <w:trPr>
          <w:cantSplit/>
          <w:trHeight w:val="250"/>
        </w:trPr>
        <w:tc>
          <w:tcPr>
            <w:tcW w:w="4673" w:type="dxa"/>
          </w:tcPr>
          <w:p w14:paraId="58CD5C6A" w14:textId="77777777" w:rsidR="00BB6E7C" w:rsidRPr="0028463D" w:rsidRDefault="00BB6E7C" w:rsidP="00BB6E7C">
            <w:pPr>
              <w:pStyle w:val="Textoindependiente31"/>
              <w:rPr>
                <w:rFonts w:cs="Arial"/>
                <w:i w:val="0"/>
                <w:sz w:val="20"/>
              </w:rPr>
            </w:pPr>
            <w:r w:rsidRPr="0028463D">
              <w:rPr>
                <w:rFonts w:cs="Arial"/>
                <w:i w:val="0"/>
                <w:sz w:val="20"/>
              </w:rPr>
              <w:t>Fecha de conclusión de trabajos</w:t>
            </w:r>
          </w:p>
        </w:tc>
        <w:tc>
          <w:tcPr>
            <w:tcW w:w="2977" w:type="dxa"/>
          </w:tcPr>
          <w:p w14:paraId="595F4079" w14:textId="7469D912" w:rsidR="00BB6E7C" w:rsidRPr="0028463D" w:rsidRDefault="00BB6E7C" w:rsidP="00BB6E7C">
            <w:pPr>
              <w:pStyle w:val="Textoindependiente31"/>
              <w:jc w:val="center"/>
              <w:rPr>
                <w:rFonts w:cs="Arial"/>
                <w:i w:val="0"/>
                <w:sz w:val="20"/>
              </w:rPr>
            </w:pPr>
            <w:r w:rsidRPr="0028463D">
              <w:rPr>
                <w:rFonts w:cs="Arial"/>
                <w:i w:val="0"/>
                <w:sz w:val="20"/>
              </w:rPr>
              <w:t>2</w:t>
            </w:r>
            <w:r>
              <w:rPr>
                <w:rFonts w:cs="Arial"/>
                <w:i w:val="0"/>
                <w:sz w:val="20"/>
              </w:rPr>
              <w:t>8</w:t>
            </w:r>
            <w:r w:rsidRPr="0028463D">
              <w:rPr>
                <w:rFonts w:cs="Arial"/>
                <w:i w:val="0"/>
                <w:sz w:val="20"/>
              </w:rPr>
              <w:t>-febrero-2026</w:t>
            </w:r>
          </w:p>
        </w:tc>
        <w:tc>
          <w:tcPr>
            <w:tcW w:w="2175" w:type="dxa"/>
          </w:tcPr>
          <w:p w14:paraId="3639465D" w14:textId="77777777" w:rsidR="00BB6E7C" w:rsidRPr="0028463D" w:rsidRDefault="00BB6E7C" w:rsidP="00BB6E7C">
            <w:pPr>
              <w:pStyle w:val="Textoindependiente31"/>
              <w:rPr>
                <w:rFonts w:cs="Arial"/>
                <w:i w:val="0"/>
                <w:sz w:val="20"/>
              </w:rPr>
            </w:pPr>
          </w:p>
        </w:tc>
      </w:tr>
      <w:tr w:rsidR="00BB6E7C" w:rsidRPr="0028463D" w14:paraId="693FDA8A" w14:textId="77777777" w:rsidTr="003E7414">
        <w:trPr>
          <w:cantSplit/>
          <w:trHeight w:val="229"/>
        </w:trPr>
        <w:tc>
          <w:tcPr>
            <w:tcW w:w="4673" w:type="dxa"/>
          </w:tcPr>
          <w:p w14:paraId="7FE66EA0" w14:textId="77777777" w:rsidR="00BB6E7C" w:rsidRPr="0028463D" w:rsidRDefault="00BB6E7C" w:rsidP="00BB6E7C">
            <w:pPr>
              <w:pStyle w:val="Textoindependiente31"/>
              <w:rPr>
                <w:rFonts w:cs="Arial"/>
                <w:i w:val="0"/>
                <w:sz w:val="20"/>
              </w:rPr>
            </w:pPr>
            <w:r w:rsidRPr="0028463D">
              <w:rPr>
                <w:rFonts w:cs="Arial"/>
                <w:i w:val="0"/>
                <w:sz w:val="20"/>
              </w:rPr>
              <w:t>Plazo de ejecución</w:t>
            </w:r>
          </w:p>
        </w:tc>
        <w:tc>
          <w:tcPr>
            <w:tcW w:w="2977" w:type="dxa"/>
          </w:tcPr>
          <w:p w14:paraId="462EF32D" w14:textId="256A77E1" w:rsidR="00BB6E7C" w:rsidRPr="0028463D" w:rsidRDefault="00BB6E7C" w:rsidP="00BB6E7C">
            <w:pPr>
              <w:pStyle w:val="Textoindependiente31"/>
              <w:jc w:val="center"/>
              <w:rPr>
                <w:rFonts w:cs="Arial"/>
                <w:i w:val="0"/>
                <w:sz w:val="20"/>
              </w:rPr>
            </w:pPr>
            <w:r>
              <w:rPr>
                <w:rFonts w:cs="Arial"/>
                <w:i w:val="0"/>
                <w:sz w:val="20"/>
              </w:rPr>
              <w:t>92</w:t>
            </w:r>
            <w:r w:rsidRPr="0028463D">
              <w:rPr>
                <w:rFonts w:cs="Arial"/>
                <w:i w:val="0"/>
                <w:sz w:val="20"/>
              </w:rPr>
              <w:t xml:space="preserve"> DIAS NATURALES</w:t>
            </w:r>
          </w:p>
        </w:tc>
        <w:tc>
          <w:tcPr>
            <w:tcW w:w="2175" w:type="dxa"/>
          </w:tcPr>
          <w:p w14:paraId="1233D35A" w14:textId="77777777" w:rsidR="00BB6E7C" w:rsidRPr="0028463D" w:rsidRDefault="00BB6E7C" w:rsidP="00BB6E7C">
            <w:pPr>
              <w:pStyle w:val="Textoindependiente31"/>
              <w:rPr>
                <w:rFonts w:cs="Arial"/>
                <w:i w:val="0"/>
                <w:sz w:val="20"/>
              </w:rPr>
            </w:pPr>
          </w:p>
        </w:tc>
      </w:tr>
    </w:tbl>
    <w:p w14:paraId="63FA152F" w14:textId="5F611711"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3444EF57" w14:textId="78A26702" w:rsidR="00043725" w:rsidRPr="0028463D" w:rsidRDefault="00043725" w:rsidP="001E7B6A">
      <w:pPr>
        <w:pStyle w:val="Textoindependiente32"/>
        <w:rPr>
          <w:rFonts w:cs="Arial"/>
          <w:i w:val="0"/>
          <w:sz w:val="20"/>
          <w:lang w:val="es-MX"/>
        </w:rPr>
      </w:pPr>
      <w:r w:rsidRPr="0028463D">
        <w:rPr>
          <w:rFonts w:cs="Arial"/>
          <w:i w:val="0"/>
          <w:sz w:val="20"/>
          <w:lang w:val="es-MX"/>
        </w:rPr>
        <w:t xml:space="preserve">La convocatoria a la licitación pública nacional número </w:t>
      </w:r>
      <w:r w:rsidR="009425C4" w:rsidRPr="0028463D">
        <w:rPr>
          <w:rFonts w:cs="Arial"/>
          <w:b/>
          <w:i w:val="0"/>
          <w:noProof/>
          <w:sz w:val="20"/>
        </w:rPr>
        <w:t>No - CAPA-DG-PROSANEAR-00</w:t>
      </w:r>
      <w:r w:rsidR="00257B74">
        <w:rPr>
          <w:rFonts w:cs="Arial"/>
          <w:b/>
          <w:i w:val="0"/>
          <w:noProof/>
          <w:sz w:val="20"/>
        </w:rPr>
        <w:t>2</w:t>
      </w:r>
      <w:r w:rsidR="009425C4" w:rsidRPr="0028463D">
        <w:rPr>
          <w:rFonts w:cs="Arial"/>
          <w:b/>
          <w:i w:val="0"/>
          <w:noProof/>
          <w:sz w:val="20"/>
        </w:rPr>
        <w:t xml:space="preserve">-2025 </w:t>
      </w:r>
      <w:r w:rsidRPr="0028463D">
        <w:rPr>
          <w:rFonts w:cs="Arial"/>
          <w:i w:val="0"/>
          <w:sz w:val="20"/>
          <w:lang w:val="es-MX"/>
        </w:rPr>
        <w:t>publicada el día</w:t>
      </w:r>
      <w:r w:rsidRPr="0028463D">
        <w:rPr>
          <w:rFonts w:cs="Arial"/>
          <w:b/>
          <w:i w:val="0"/>
          <w:sz w:val="20"/>
          <w:lang w:val="es-MX"/>
        </w:rPr>
        <w:t xml:space="preserve"> </w:t>
      </w:r>
      <w:r w:rsidR="00BB6E7C">
        <w:rPr>
          <w:rFonts w:cs="Arial"/>
          <w:b/>
          <w:i w:val="0"/>
          <w:sz w:val="20"/>
          <w:lang w:val="es-MX"/>
        </w:rPr>
        <w:t>martes</w:t>
      </w:r>
      <w:r w:rsidR="006614A0" w:rsidRPr="0028463D">
        <w:rPr>
          <w:rFonts w:cs="Arial"/>
          <w:b/>
          <w:i w:val="0"/>
          <w:sz w:val="20"/>
          <w:lang w:val="es-MX"/>
        </w:rPr>
        <w:t>,</w:t>
      </w:r>
      <w:r w:rsidR="00BB6E7C">
        <w:rPr>
          <w:rFonts w:cs="Arial"/>
          <w:b/>
          <w:i w:val="0"/>
          <w:sz w:val="20"/>
          <w:lang w:val="es-MX"/>
        </w:rPr>
        <w:t xml:space="preserve"> </w:t>
      </w:r>
      <w:r w:rsidR="00257B74">
        <w:rPr>
          <w:rFonts w:cs="Arial"/>
          <w:b/>
          <w:i w:val="0"/>
          <w:sz w:val="20"/>
          <w:lang w:val="es-MX"/>
        </w:rPr>
        <w:t>0</w:t>
      </w:r>
      <w:r w:rsidR="00BB6E7C">
        <w:rPr>
          <w:rFonts w:cs="Arial"/>
          <w:b/>
          <w:i w:val="0"/>
          <w:sz w:val="20"/>
          <w:lang w:val="es-MX"/>
        </w:rPr>
        <w:t>4</w:t>
      </w:r>
      <w:r w:rsidR="009425C4" w:rsidRPr="0028463D">
        <w:rPr>
          <w:rFonts w:cs="Arial"/>
          <w:b/>
          <w:i w:val="0"/>
          <w:sz w:val="20"/>
          <w:lang w:val="es-MX"/>
        </w:rPr>
        <w:t xml:space="preserve"> de </w:t>
      </w:r>
      <w:r w:rsidR="00BB6E7C">
        <w:rPr>
          <w:rFonts w:cs="Arial"/>
          <w:b/>
          <w:i w:val="0"/>
          <w:sz w:val="20"/>
          <w:lang w:val="es-MX"/>
        </w:rPr>
        <w:t>noviem</w:t>
      </w:r>
      <w:r w:rsidR="009425C4" w:rsidRPr="0028463D">
        <w:rPr>
          <w:rFonts w:cs="Arial"/>
          <w:b/>
          <w:i w:val="0"/>
          <w:sz w:val="20"/>
          <w:lang w:val="es-MX"/>
        </w:rPr>
        <w:t>bre</w:t>
      </w:r>
      <w:r w:rsidR="00C4680F" w:rsidRPr="0028463D">
        <w:rPr>
          <w:rFonts w:cs="Arial"/>
          <w:b/>
          <w:i w:val="0"/>
          <w:sz w:val="20"/>
          <w:lang w:val="es-MX"/>
        </w:rPr>
        <w:t xml:space="preserve"> </w:t>
      </w:r>
      <w:r w:rsidR="00A55429" w:rsidRPr="0028463D">
        <w:rPr>
          <w:rFonts w:cs="Arial"/>
          <w:b/>
          <w:i w:val="0"/>
          <w:sz w:val="20"/>
          <w:lang w:val="es-MX"/>
        </w:rPr>
        <w:t>de 202</w:t>
      </w:r>
      <w:r w:rsidR="006614A0" w:rsidRPr="0028463D">
        <w:rPr>
          <w:rFonts w:cs="Arial"/>
          <w:b/>
          <w:i w:val="0"/>
          <w:sz w:val="20"/>
          <w:lang w:val="es-MX"/>
        </w:rPr>
        <w:t>5</w:t>
      </w:r>
      <w:r w:rsidRPr="0028463D">
        <w:rPr>
          <w:rFonts w:cs="Arial"/>
          <w:i w:val="0"/>
          <w:sz w:val="20"/>
          <w:lang w:val="es-MX"/>
        </w:rPr>
        <w:t xml:space="preserve">, se encuentra disponible para su consulta en </w:t>
      </w:r>
      <w:r w:rsidR="00947190" w:rsidRPr="0028463D">
        <w:rPr>
          <w:rFonts w:cs="Arial"/>
          <w:i w:val="0"/>
          <w:sz w:val="20"/>
          <w:lang w:val="es-MX"/>
        </w:rPr>
        <w:t>la Plataforma Digital de Contrataciones Públicas de la Administración Pública Federal</w:t>
      </w:r>
      <w:r w:rsidRPr="0028463D">
        <w:rPr>
          <w:rFonts w:cs="Arial"/>
          <w:i w:val="0"/>
          <w:sz w:val="20"/>
          <w:lang w:val="es-MX"/>
        </w:rPr>
        <w:t xml:space="preserve"> </w:t>
      </w:r>
      <w:r w:rsidR="00947190" w:rsidRPr="0028463D">
        <w:rPr>
          <w:rFonts w:cs="Arial"/>
          <w:i w:val="0"/>
          <w:sz w:val="20"/>
          <w:lang w:val="es-MX"/>
        </w:rPr>
        <w:t xml:space="preserve"> (Compras MX) </w:t>
      </w:r>
      <w:r w:rsidRPr="0028463D">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28463D">
        <w:rPr>
          <w:rFonts w:cs="Arial"/>
          <w:b/>
          <w:i w:val="0"/>
          <w:sz w:val="20"/>
          <w:lang w:val="es-MX"/>
        </w:rPr>
        <w:t xml:space="preserve">Coordinación de Construcción </w:t>
      </w:r>
      <w:r w:rsidRPr="0028463D">
        <w:rPr>
          <w:rFonts w:cs="Arial"/>
          <w:i w:val="0"/>
          <w:sz w:val="20"/>
          <w:lang w:val="es-MX"/>
        </w:rPr>
        <w:t>situada en el predio marcado con el</w:t>
      </w:r>
      <w:r w:rsidRPr="0028463D">
        <w:rPr>
          <w:rFonts w:cs="Arial"/>
          <w:b/>
          <w:i w:val="0"/>
          <w:sz w:val="20"/>
          <w:lang w:val="es-MX"/>
        </w:rPr>
        <w:t xml:space="preserve"> número 210 </w:t>
      </w:r>
      <w:r w:rsidRPr="0028463D">
        <w:rPr>
          <w:rFonts w:cs="Arial"/>
          <w:i w:val="0"/>
          <w:sz w:val="20"/>
          <w:lang w:val="es-MX"/>
        </w:rPr>
        <w:t>de la</w:t>
      </w:r>
      <w:r w:rsidRPr="0028463D">
        <w:rPr>
          <w:rFonts w:cs="Arial"/>
          <w:b/>
          <w:i w:val="0"/>
          <w:sz w:val="20"/>
          <w:lang w:val="es-MX"/>
        </w:rPr>
        <w:t xml:space="preserve"> Avenida Efraín Aguilar entre Avenidas Benito Juárez y De los Héroes, en la Ciudad de Chetumal, Quintana Roo, con número telefónico (983) 83-500-11, extensión 222</w:t>
      </w:r>
      <w:r w:rsidRPr="0028463D">
        <w:rPr>
          <w:rFonts w:cs="Arial"/>
          <w:i w:val="0"/>
          <w:sz w:val="20"/>
          <w:lang w:val="es-MX"/>
        </w:rPr>
        <w:t xml:space="preserve">, sin que la Comisión de </w:t>
      </w:r>
      <w:r w:rsidRPr="0028463D">
        <w:rPr>
          <w:rFonts w:cs="Arial"/>
          <w:i w:val="0"/>
          <w:sz w:val="20"/>
          <w:lang w:val="es-MX"/>
        </w:rPr>
        <w:lastRenderedPageBreak/>
        <w:t xml:space="preserve">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77777777" w:rsidR="00043725" w:rsidRPr="0028463D" w:rsidRDefault="00043725" w:rsidP="001E7B6A">
      <w:pPr>
        <w:ind w:right="51"/>
        <w:jc w:val="both"/>
        <w:rPr>
          <w:rFonts w:cs="Arial"/>
          <w:i w:val="0"/>
        </w:rPr>
      </w:pPr>
      <w:r w:rsidRPr="0028463D">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1"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1"/>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28C0CD27" w14:textId="77777777" w:rsidR="00E91475" w:rsidRDefault="00E91475" w:rsidP="001E7B6A">
      <w:pPr>
        <w:pStyle w:val="Textoindependiente31"/>
        <w:rPr>
          <w:rFonts w:cs="Arial"/>
          <w:i w:val="0"/>
          <w:sz w:val="20"/>
          <w:lang w:val="es-MX"/>
        </w:rPr>
      </w:pPr>
    </w:p>
    <w:p w14:paraId="327AEB86" w14:textId="77777777" w:rsidR="00E91475" w:rsidRDefault="00E91475" w:rsidP="001E7B6A">
      <w:pPr>
        <w:pStyle w:val="Textoindependiente31"/>
        <w:rPr>
          <w:rFonts w:cs="Arial"/>
          <w:i w:val="0"/>
          <w:sz w:val="20"/>
          <w:lang w:val="es-MX"/>
        </w:rPr>
      </w:pPr>
    </w:p>
    <w:p w14:paraId="5C8968DA" w14:textId="62460000" w:rsidR="00043725" w:rsidRPr="0028463D" w:rsidRDefault="00043725" w:rsidP="001E7B6A">
      <w:pPr>
        <w:pStyle w:val="Textoindependiente31"/>
        <w:rPr>
          <w:rFonts w:cs="Arial"/>
          <w:b/>
          <w:i w:val="0"/>
          <w:sz w:val="20"/>
          <w:lang w:val="es-MX"/>
        </w:rPr>
      </w:pPr>
      <w:r w:rsidRPr="0028463D">
        <w:rPr>
          <w:rFonts w:cs="Arial"/>
          <w:i w:val="0"/>
          <w:sz w:val="20"/>
          <w:lang w:val="es-MX"/>
        </w:rPr>
        <w:lastRenderedPageBreak/>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w:t>
      </w:r>
      <w:r w:rsidRPr="0028463D">
        <w:rPr>
          <w:rFonts w:cs="Arial"/>
          <w:bCs/>
          <w:i w:val="0"/>
          <w:sz w:val="20"/>
          <w:lang w:val="es-MX"/>
        </w:rPr>
        <w:lastRenderedPageBreak/>
        <w:t>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Anexar Opinión de Cumplimiento vigente a la apertura emitido por el Instituto del Fondo Nacional de la Vivienda para los Trabajadores (Infonavit)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340C9A52" w14:textId="35D29375" w:rsidR="00043725" w:rsidRPr="00606F5B" w:rsidRDefault="00043725" w:rsidP="00E826D9">
      <w:pPr>
        <w:ind w:right="51"/>
        <w:jc w:val="both"/>
        <w:rPr>
          <w:rFonts w:cs="Arial"/>
          <w:b/>
          <w:i w:val="0"/>
          <w:iCs/>
          <w:color w:val="000000" w:themeColor="text1"/>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B84FA8" w:rsidRPr="0028463D">
        <w:rPr>
          <w:rFonts w:cs="Arial"/>
          <w:b/>
          <w:i w:val="0"/>
          <w:noProof/>
        </w:rPr>
        <w:t>PROGRAMA DE SANEAMIENTO DE AGUAS RESIDUALES (PROSANEAR) 2025;</w:t>
      </w:r>
      <w:r w:rsidRPr="0028463D">
        <w:rPr>
          <w:rFonts w:cs="Arial"/>
          <w:i w:val="0"/>
          <w:noProof/>
        </w:rPr>
        <w:t xml:space="preserve"> con numero de oficio</w:t>
      </w:r>
      <w:r w:rsidRPr="0028463D">
        <w:rPr>
          <w:rFonts w:cs="Arial"/>
          <w:i w:val="0"/>
        </w:rPr>
        <w:t xml:space="preserve"> </w:t>
      </w:r>
      <w:r w:rsidR="00E826D9" w:rsidRPr="00313795">
        <w:rPr>
          <w:rFonts w:cs="Arial"/>
          <w:b/>
          <w:i w:val="0"/>
          <w:iCs/>
          <w:color w:val="000000" w:themeColor="text1"/>
        </w:rPr>
        <w:t>CAPA/</w:t>
      </w:r>
      <w:r w:rsidR="00E826D9">
        <w:rPr>
          <w:rFonts w:cs="Arial"/>
          <w:b/>
          <w:i w:val="0"/>
          <w:iCs/>
          <w:color w:val="000000" w:themeColor="text1"/>
        </w:rPr>
        <w:t>CAFA/DRF/0693/X/2025. DE 23 DE OCTUBRE DEL 2025.</w:t>
      </w:r>
    </w:p>
    <w:p w14:paraId="0582D430" w14:textId="77777777" w:rsidR="00606F5B" w:rsidRPr="0028463D" w:rsidRDefault="00606F5B"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06B3B8EF" w14:textId="33A1E29C" w:rsidR="0057007D" w:rsidRPr="0028463D" w:rsidRDefault="00043725" w:rsidP="00B37783">
      <w:pPr>
        <w:jc w:val="both"/>
        <w:rPr>
          <w:rFonts w:cs="Arial"/>
          <w:b/>
          <w:i w:val="0"/>
        </w:rPr>
      </w:pPr>
      <w:r w:rsidRPr="0028463D">
        <w:rPr>
          <w:rFonts w:cs="Arial"/>
          <w:i w:val="0"/>
        </w:rPr>
        <w:t>El presente procedimiento tiene por objeto la contratación de los trabajos consistentes en la</w:t>
      </w:r>
      <w:r w:rsidRPr="0028463D">
        <w:rPr>
          <w:rFonts w:cs="Arial"/>
          <w:b/>
          <w:i w:val="0"/>
        </w:rPr>
        <w:t xml:space="preserve">: </w:t>
      </w:r>
      <w:r w:rsidR="00257B74" w:rsidRPr="00257B74">
        <w:rPr>
          <w:rFonts w:cs="Arial"/>
          <w:b/>
          <w:i w:val="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1: EQUIPAMIENTO DE LA LÍNEA 2)</w:t>
      </w:r>
    </w:p>
    <w:p w14:paraId="29551C2B" w14:textId="77777777" w:rsidR="009A388A" w:rsidRPr="0028463D" w:rsidRDefault="009A388A" w:rsidP="00B37783">
      <w:pPr>
        <w:jc w:val="both"/>
        <w:rPr>
          <w:rFonts w:cs="Arial"/>
          <w:b/>
          <w:i w:val="0"/>
          <w:noProof/>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55947204" w14:textId="0C2B31B7" w:rsidR="00043725" w:rsidRPr="0028463D" w:rsidRDefault="00882871" w:rsidP="001E7B6A">
      <w:pPr>
        <w:jc w:val="both"/>
        <w:rPr>
          <w:rFonts w:cs="Arial"/>
          <w:i w:val="0"/>
        </w:rPr>
      </w:pPr>
      <w:r w:rsidRPr="0028463D">
        <w:rPr>
          <w:rFonts w:cs="Arial"/>
          <w:i w:val="0"/>
        </w:rPr>
        <w:t xml:space="preserve">La fecha para el </w:t>
      </w:r>
      <w:r w:rsidRPr="0028463D">
        <w:rPr>
          <w:rFonts w:cs="Arial"/>
          <w:b/>
          <w:bCs/>
          <w:iCs/>
        </w:rPr>
        <w:t>inicio de los trabajos</w:t>
      </w:r>
      <w:r w:rsidR="0057007D" w:rsidRPr="0028463D">
        <w:rPr>
          <w:rFonts w:cs="Arial"/>
          <w:i w:val="0"/>
        </w:rPr>
        <w:t xml:space="preserve"> será el </w:t>
      </w:r>
      <w:r w:rsidR="00327018">
        <w:rPr>
          <w:rFonts w:cs="Arial"/>
          <w:b/>
          <w:i w:val="0"/>
        </w:rPr>
        <w:t>2</w:t>
      </w:r>
      <w:r w:rsidR="003952C4">
        <w:rPr>
          <w:rFonts w:cs="Arial"/>
          <w:b/>
          <w:i w:val="0"/>
        </w:rPr>
        <w:t>9</w:t>
      </w:r>
      <w:r w:rsidR="000B2B18" w:rsidRPr="0028463D">
        <w:rPr>
          <w:rFonts w:cs="Arial"/>
          <w:b/>
          <w:bCs/>
          <w:i w:val="0"/>
        </w:rPr>
        <w:t xml:space="preserve"> de </w:t>
      </w:r>
      <w:r w:rsidR="0057007D" w:rsidRPr="0028463D">
        <w:rPr>
          <w:rFonts w:cs="Arial"/>
          <w:b/>
          <w:bCs/>
          <w:i w:val="0"/>
        </w:rPr>
        <w:t>noviembre</w:t>
      </w:r>
      <w:r w:rsidRPr="0028463D">
        <w:rPr>
          <w:rFonts w:cs="Arial"/>
          <w:b/>
          <w:bCs/>
          <w:i w:val="0"/>
        </w:rPr>
        <w:t xml:space="preserve"> de 202</w:t>
      </w:r>
      <w:r w:rsidR="001142B0" w:rsidRPr="0028463D">
        <w:rPr>
          <w:rFonts w:cs="Arial"/>
          <w:b/>
          <w:bCs/>
          <w:i w:val="0"/>
        </w:rPr>
        <w:t>5</w:t>
      </w:r>
      <w:r w:rsidRPr="0028463D">
        <w:rPr>
          <w:rFonts w:cs="Arial"/>
          <w:i w:val="0"/>
        </w:rPr>
        <w:t xml:space="preserve"> y la </w:t>
      </w:r>
      <w:r w:rsidRPr="0028463D">
        <w:rPr>
          <w:rFonts w:cs="Arial"/>
          <w:b/>
          <w:bCs/>
          <w:iCs/>
        </w:rPr>
        <w:t>fecha de terminación</w:t>
      </w:r>
      <w:r w:rsidRPr="0028463D">
        <w:rPr>
          <w:rFonts w:cs="Arial"/>
          <w:i w:val="0"/>
        </w:rPr>
        <w:t xml:space="preserve"> será el </w:t>
      </w:r>
      <w:r w:rsidR="00327018">
        <w:rPr>
          <w:rFonts w:cs="Arial"/>
          <w:b/>
          <w:bCs/>
          <w:i w:val="0"/>
        </w:rPr>
        <w:t xml:space="preserve">28 </w:t>
      </w:r>
      <w:r w:rsidR="00661D64" w:rsidRPr="0028463D">
        <w:rPr>
          <w:rFonts w:cs="Arial"/>
          <w:b/>
          <w:bCs/>
          <w:i w:val="0"/>
        </w:rPr>
        <w:t>de</w:t>
      </w:r>
      <w:r w:rsidRPr="0028463D">
        <w:rPr>
          <w:rFonts w:cs="Arial"/>
          <w:b/>
          <w:bCs/>
          <w:i w:val="0"/>
        </w:rPr>
        <w:t xml:space="preserve"> </w:t>
      </w:r>
      <w:r w:rsidR="0057007D" w:rsidRPr="0028463D">
        <w:rPr>
          <w:rFonts w:cs="Arial"/>
          <w:b/>
          <w:bCs/>
          <w:i w:val="0"/>
        </w:rPr>
        <w:t>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76A32964" w14:textId="46ED96F0"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121F81A5" w:rsidR="00043725" w:rsidRDefault="00043725" w:rsidP="001E7B6A">
      <w:pPr>
        <w:jc w:val="both"/>
        <w:rPr>
          <w:rFonts w:cs="Arial"/>
          <w:i w:val="0"/>
        </w:rPr>
      </w:pPr>
      <w:r w:rsidRPr="0028463D">
        <w:rPr>
          <w:rFonts w:cs="Arial"/>
          <w:i w:val="0"/>
        </w:rPr>
        <w:t xml:space="preserve">El plazo de ejecución de los trabajos será de </w:t>
      </w:r>
      <w:r w:rsidR="00327018">
        <w:rPr>
          <w:rFonts w:cs="Arial"/>
          <w:b/>
          <w:i w:val="0"/>
        </w:rPr>
        <w:t>9</w:t>
      </w:r>
      <w:r w:rsidR="00F35EA1">
        <w:rPr>
          <w:rFonts w:cs="Arial"/>
          <w:b/>
          <w:i w:val="0"/>
        </w:rPr>
        <w:t>2</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704E9079" w14:textId="77777777" w:rsidR="00E91475" w:rsidRPr="0028463D" w:rsidRDefault="00E91475" w:rsidP="001E7B6A">
      <w:pPr>
        <w:jc w:val="both"/>
        <w:rPr>
          <w:rFonts w:cs="Arial"/>
          <w:i w:val="0"/>
        </w:rPr>
      </w:pPr>
    </w:p>
    <w:p w14:paraId="66AFCFCB" w14:textId="77777777" w:rsidR="00043725" w:rsidRPr="0028463D" w:rsidRDefault="00043725"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lastRenderedPageBreak/>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37F0DE1F"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w:t>
      </w:r>
      <w:proofErr w:type="spellStart"/>
      <w:r w:rsidRPr="0028463D">
        <w:rPr>
          <w:rFonts w:cs="Arial"/>
          <w:i w:val="0"/>
        </w:rPr>
        <w:t>etc</w:t>
      </w:r>
      <w:proofErr w:type="spellEnd"/>
      <w:r w:rsidRPr="0028463D">
        <w:rPr>
          <w:rFonts w:cs="Arial"/>
          <w:i w:val="0"/>
        </w:rPr>
        <w:t xml:space="preserve">;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r w:rsidR="00730827" w:rsidRPr="0028463D">
        <w:rPr>
          <w:rFonts w:cs="Arial"/>
          <w:i w:val="0"/>
        </w:rPr>
        <w:t>Federal (</w:t>
      </w:r>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ABE4805" w14:textId="106AC2EA" w:rsidR="00043725" w:rsidRPr="0028463D" w:rsidRDefault="0035542A" w:rsidP="001E7B6A">
      <w:pPr>
        <w:tabs>
          <w:tab w:val="left" w:pos="9356"/>
        </w:tabs>
        <w:jc w:val="both"/>
        <w:rPr>
          <w:rFonts w:cs="Arial"/>
          <w:i w:val="0"/>
        </w:rPr>
      </w:pPr>
      <w:r>
        <w:rPr>
          <w:rFonts w:cs="Arial"/>
          <w:i w:val="0"/>
        </w:rPr>
        <w:t xml:space="preserve">   </w:t>
      </w:r>
    </w:p>
    <w:p w14:paraId="50DDE027" w14:textId="77777777" w:rsidR="00043725" w:rsidRPr="0028463D" w:rsidRDefault="00043725" w:rsidP="001E7B6A">
      <w:pPr>
        <w:ind w:right="360"/>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1698002A" w14:textId="6E0314B8" w:rsidR="00463585" w:rsidRDefault="00463585" w:rsidP="001E7B6A">
      <w:pPr>
        <w:ind w:left="567" w:right="360" w:hanging="567"/>
        <w:jc w:val="both"/>
        <w:rPr>
          <w:rFonts w:cs="Arial"/>
          <w:b/>
          <w:i w:val="0"/>
        </w:rPr>
      </w:pPr>
    </w:p>
    <w:p w14:paraId="073EBD46" w14:textId="0EDCE1F6" w:rsidR="00514E5B" w:rsidRDefault="00514E5B" w:rsidP="001E7B6A">
      <w:pPr>
        <w:ind w:left="567" w:right="360" w:hanging="567"/>
        <w:jc w:val="both"/>
        <w:rPr>
          <w:rFonts w:cs="Arial"/>
          <w:b/>
          <w:i w:val="0"/>
        </w:rPr>
      </w:pPr>
    </w:p>
    <w:p w14:paraId="4AD55B41" w14:textId="77777777" w:rsidR="00514E5B" w:rsidRPr="0028463D" w:rsidRDefault="00514E5B" w:rsidP="001E7B6A">
      <w:pPr>
        <w:ind w:left="567" w:right="360" w:hanging="567"/>
        <w:jc w:val="both"/>
        <w:rPr>
          <w:rFonts w:cs="Arial"/>
          <w:b/>
          <w:i w:val="0"/>
        </w:rPr>
      </w:pPr>
    </w:p>
    <w:p w14:paraId="71DBD81D" w14:textId="77777777" w:rsidR="00E80AC1" w:rsidRPr="0028463D" w:rsidRDefault="00E80AC1" w:rsidP="001E7B6A">
      <w:pPr>
        <w:ind w:left="567" w:right="360" w:hanging="567"/>
        <w:jc w:val="both"/>
        <w:rPr>
          <w:rFonts w:cs="Arial"/>
          <w:b/>
          <w:i w:val="0"/>
        </w:rPr>
      </w:pPr>
    </w:p>
    <w:p w14:paraId="530D585D" w14:textId="49B78240" w:rsidR="00882871" w:rsidRPr="0028463D" w:rsidRDefault="00043725" w:rsidP="00882871">
      <w:pPr>
        <w:ind w:left="567" w:right="360" w:hanging="567"/>
        <w:jc w:val="both"/>
        <w:rPr>
          <w:rFonts w:cs="Arial"/>
          <w:b/>
          <w:i w:val="0"/>
        </w:rPr>
      </w:pPr>
      <w:r w:rsidRPr="0028463D">
        <w:rPr>
          <w:rFonts w:cs="Arial"/>
          <w:b/>
          <w:i w:val="0"/>
        </w:rPr>
        <w:t>1.7</w:t>
      </w:r>
      <w:r w:rsidRPr="0028463D">
        <w:rPr>
          <w:rFonts w:cs="Arial"/>
          <w:b/>
          <w:i w:val="0"/>
        </w:rPr>
        <w:tab/>
        <w:t>LUGAR DE REUNIÓN PARA LA VISITA AL SITIO O SITIOS DE REALIZACIÓN DE LOS TRABAJOS.</w:t>
      </w:r>
      <w:bookmarkStart w:id="2" w:name="_Hlk170895594"/>
    </w:p>
    <w:p w14:paraId="65D75784" w14:textId="5235A1B7" w:rsidR="00661D64" w:rsidRPr="0028463D" w:rsidRDefault="005A495F" w:rsidP="00661D64">
      <w:pPr>
        <w:ind w:left="567" w:right="360" w:hanging="567"/>
        <w:jc w:val="both"/>
        <w:rPr>
          <w:rFonts w:cs="Arial"/>
          <w:i w:val="0"/>
        </w:rPr>
      </w:pPr>
      <w:r w:rsidRPr="0028463D">
        <w:rPr>
          <w:rFonts w:cs="Arial"/>
          <w:bCs/>
          <w:i w:val="0"/>
        </w:rPr>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710295">
        <w:rPr>
          <w:rFonts w:cs="Arial"/>
          <w:b/>
          <w:bCs/>
          <w:i w:val="0"/>
        </w:rPr>
        <w:t>09</w:t>
      </w:r>
      <w:r w:rsidR="009A388A" w:rsidRPr="0028463D">
        <w:rPr>
          <w:rFonts w:cs="Arial"/>
          <w:b/>
          <w:bCs/>
          <w:i w:val="0"/>
        </w:rPr>
        <w:t>:</w:t>
      </w:r>
      <w:r w:rsidR="00710295">
        <w:rPr>
          <w:rFonts w:cs="Arial"/>
          <w:b/>
          <w:bCs/>
          <w:i w:val="0"/>
        </w:rPr>
        <w:t>0</w:t>
      </w:r>
      <w:r w:rsidR="0028463D" w:rsidRPr="0028463D">
        <w:rPr>
          <w:rFonts w:cs="Arial"/>
          <w:b/>
          <w:bCs/>
          <w:i w:val="0"/>
        </w:rPr>
        <w:t xml:space="preserve">0 horas horario </w:t>
      </w:r>
      <w:proofErr w:type="spellStart"/>
      <w:proofErr w:type="gramStart"/>
      <w:r w:rsidR="0028463D" w:rsidRPr="0028463D">
        <w:rPr>
          <w:rFonts w:cs="Arial"/>
          <w:b/>
          <w:bCs/>
          <w:i w:val="0"/>
        </w:rPr>
        <w:t>Q.Roo</w:t>
      </w:r>
      <w:proofErr w:type="spellEnd"/>
      <w:proofErr w:type="gramEnd"/>
      <w:r w:rsidR="00661D64" w:rsidRPr="0028463D">
        <w:rPr>
          <w:rFonts w:cs="Arial"/>
          <w:b/>
          <w:bCs/>
          <w:i w:val="0"/>
        </w:rPr>
        <w:t xml:space="preserve">, </w:t>
      </w:r>
      <w:r w:rsidR="00661D64" w:rsidRPr="0028463D">
        <w:rPr>
          <w:rFonts w:cs="Arial"/>
          <w:i w:val="0"/>
        </w:rPr>
        <w:t>de fecha lunes</w:t>
      </w:r>
      <w:r w:rsidR="00661D64" w:rsidRPr="0028463D">
        <w:rPr>
          <w:rFonts w:cs="Arial"/>
          <w:b/>
          <w:bCs/>
          <w:i w:val="0"/>
        </w:rPr>
        <w:t xml:space="preserve"> </w:t>
      </w:r>
      <w:r w:rsidR="00937A60">
        <w:rPr>
          <w:rFonts w:cs="Arial"/>
          <w:b/>
          <w:bCs/>
          <w:i w:val="0"/>
        </w:rPr>
        <w:t>10</w:t>
      </w:r>
      <w:r w:rsidR="00661D64" w:rsidRPr="0028463D">
        <w:rPr>
          <w:rFonts w:cs="Arial"/>
          <w:b/>
          <w:bCs/>
          <w:i w:val="0"/>
        </w:rPr>
        <w:t xml:space="preserve"> de </w:t>
      </w:r>
      <w:r w:rsidR="00730827">
        <w:rPr>
          <w:rFonts w:cs="Arial"/>
          <w:b/>
          <w:bCs/>
          <w:i w:val="0"/>
        </w:rPr>
        <w:t>noviem</w:t>
      </w:r>
      <w:r w:rsidR="00661D64" w:rsidRPr="0028463D">
        <w:rPr>
          <w:rFonts w:cs="Arial"/>
          <w:b/>
          <w:bCs/>
          <w:i w:val="0"/>
        </w:rPr>
        <w:t>bre de 2025</w:t>
      </w:r>
      <w:r w:rsidR="00C40494" w:rsidRPr="0028463D">
        <w:rPr>
          <w:rFonts w:cs="Arial"/>
          <w:i w:val="0"/>
        </w:rPr>
        <w:t xml:space="preserve">, en la planta de tratamiento </w:t>
      </w:r>
      <w:r w:rsidR="00661D64" w:rsidRPr="0028463D">
        <w:rPr>
          <w:rFonts w:cs="Arial"/>
          <w:i w:val="0"/>
        </w:rPr>
        <w:t xml:space="preserve"> </w:t>
      </w:r>
      <w:r w:rsidR="00C40494" w:rsidRPr="0028463D">
        <w:rPr>
          <w:rFonts w:cs="Arial"/>
          <w:i w:val="0"/>
        </w:rPr>
        <w:t>“</w:t>
      </w:r>
      <w:r w:rsidR="00661D64" w:rsidRPr="0028463D">
        <w:rPr>
          <w:rFonts w:cs="Arial"/>
          <w:i w:val="0"/>
        </w:rPr>
        <w:t>San Miguelito</w:t>
      </w:r>
      <w:r w:rsidR="00C40494" w:rsidRPr="0028463D">
        <w:rPr>
          <w:rFonts w:cs="Arial"/>
          <w:i w:val="0"/>
        </w:rPr>
        <w:t>”</w:t>
      </w:r>
      <w:r w:rsidR="00661D64" w:rsidRPr="0028463D">
        <w:rPr>
          <w:rFonts w:cs="Arial"/>
          <w:i w:val="0"/>
        </w:rPr>
        <w:t xml:space="preserve"> en la Ciudad de Cozumel, Quintana Roo.</w:t>
      </w:r>
    </w:p>
    <w:p w14:paraId="2E71C22C" w14:textId="0700BD2E" w:rsidR="00882871" w:rsidRPr="0028463D" w:rsidRDefault="00882871" w:rsidP="00882871">
      <w:pPr>
        <w:ind w:left="567" w:right="360" w:hanging="567"/>
        <w:jc w:val="both"/>
        <w:rPr>
          <w:rFonts w:cs="Arial"/>
          <w:b/>
          <w:i w:val="0"/>
        </w:rPr>
      </w:pPr>
    </w:p>
    <w:p w14:paraId="648A23E4" w14:textId="77777777" w:rsidR="00451403" w:rsidRPr="0028463D" w:rsidRDefault="00451403" w:rsidP="00882871">
      <w:pPr>
        <w:ind w:left="567" w:right="360" w:hanging="567"/>
        <w:jc w:val="both"/>
        <w:rPr>
          <w:rFonts w:cs="Arial"/>
          <w:b/>
          <w:i w:val="0"/>
        </w:rPr>
      </w:pPr>
    </w:p>
    <w:p w14:paraId="6918F083" w14:textId="56DD0CE8" w:rsidR="00043725" w:rsidRPr="0028463D" w:rsidRDefault="00043725" w:rsidP="001E7B6A">
      <w:pPr>
        <w:ind w:left="567" w:right="360" w:hanging="567"/>
        <w:jc w:val="both"/>
        <w:rPr>
          <w:rFonts w:cs="Arial"/>
          <w:b/>
          <w:i w:val="0"/>
        </w:rPr>
      </w:pPr>
      <w:r w:rsidRPr="0028463D">
        <w:rPr>
          <w:rFonts w:cs="Arial"/>
          <w:b/>
          <w:i w:val="0"/>
        </w:rPr>
        <w:t>1.8</w:t>
      </w:r>
      <w:r w:rsidRPr="0028463D">
        <w:rPr>
          <w:rFonts w:cs="Arial"/>
          <w:b/>
          <w:i w:val="0"/>
        </w:rPr>
        <w:tab/>
        <w:t>JUNTA(S) DE ACLARACIONES.</w:t>
      </w:r>
    </w:p>
    <w:p w14:paraId="329BBF4C" w14:textId="77777777" w:rsidR="00DD6E4A" w:rsidRPr="0028463D" w:rsidRDefault="00DD6E4A" w:rsidP="001E7B6A">
      <w:pPr>
        <w:ind w:left="567" w:right="360" w:hanging="567"/>
        <w:jc w:val="both"/>
        <w:rPr>
          <w:rFonts w:cs="Arial"/>
          <w:i w:val="0"/>
        </w:rPr>
      </w:pPr>
    </w:p>
    <w:bookmarkEnd w:id="2"/>
    <w:p w14:paraId="293499AB" w14:textId="49747619"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710295">
        <w:rPr>
          <w:rFonts w:cs="Arial"/>
          <w:b/>
          <w:bCs/>
          <w:i w:val="0"/>
        </w:rPr>
        <w:t>09</w:t>
      </w:r>
      <w:r w:rsidRPr="0028463D">
        <w:rPr>
          <w:rFonts w:cs="Arial"/>
          <w:b/>
          <w:bCs/>
          <w:i w:val="0"/>
        </w:rPr>
        <w:t>:</w:t>
      </w:r>
      <w:r w:rsidR="00710295">
        <w:rPr>
          <w:rFonts w:cs="Arial"/>
          <w:b/>
          <w:bCs/>
          <w:i w:val="0"/>
        </w:rPr>
        <w:t>0</w:t>
      </w:r>
      <w:r w:rsidRPr="0028463D">
        <w:rPr>
          <w:rFonts w:cs="Arial"/>
          <w:b/>
          <w:bCs/>
          <w:i w:val="0"/>
        </w:rPr>
        <w:t>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937A60">
        <w:rPr>
          <w:rFonts w:cs="Arial"/>
          <w:b/>
          <w:bCs/>
          <w:i w:val="0"/>
        </w:rPr>
        <w:t>12</w:t>
      </w:r>
      <w:r w:rsidR="009F1742" w:rsidRPr="0028463D">
        <w:rPr>
          <w:rFonts w:cs="Arial"/>
          <w:b/>
          <w:bCs/>
          <w:i w:val="0"/>
        </w:rPr>
        <w:t xml:space="preserve"> de </w:t>
      </w:r>
      <w:r w:rsidR="00710295">
        <w:rPr>
          <w:rFonts w:cs="Arial"/>
          <w:b/>
          <w:bCs/>
          <w:i w:val="0"/>
        </w:rPr>
        <w:t>noviembre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68EB7950"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28463D" w:rsidRDefault="00043725" w:rsidP="001E7B6A">
      <w:pPr>
        <w:tabs>
          <w:tab w:val="left" w:pos="9356"/>
        </w:tabs>
        <w:jc w:val="both"/>
        <w:rPr>
          <w:rFonts w:cs="Arial"/>
          <w:i w:val="0"/>
        </w:rPr>
      </w:pPr>
    </w:p>
    <w:p w14:paraId="2906F9BA"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 xml:space="preserve">Las modificaciones que se generen en </w:t>
      </w:r>
      <w:r w:rsidRPr="0028463D">
        <w:rPr>
          <w:rFonts w:cs="Arial"/>
          <w:b w:val="0"/>
          <w:sz w:val="20"/>
          <w:lang w:val="es-MX"/>
        </w:rPr>
        <w:t xml:space="preserve">la(s) junta(s) </w:t>
      </w:r>
      <w:r w:rsidRPr="0028463D">
        <w:rPr>
          <w:rFonts w:cs="Arial"/>
          <w:b w:val="0"/>
          <w:bCs/>
          <w:sz w:val="20"/>
          <w:lang w:val="es-MX"/>
        </w:rPr>
        <w:t>de aclaraciones o con motivo de las</w:t>
      </w:r>
      <w:r w:rsidRPr="0028463D">
        <w:rPr>
          <w:rFonts w:cs="Arial"/>
          <w:bCs/>
          <w:sz w:val="20"/>
          <w:lang w:val="es-MX"/>
        </w:rPr>
        <w:t xml:space="preserve"> </w:t>
      </w:r>
      <w:r w:rsidRPr="0028463D">
        <w:rPr>
          <w:rFonts w:cs="Arial"/>
          <w:b w:val="0"/>
          <w:bCs/>
          <w:sz w:val="20"/>
          <w:lang w:val="es-MX"/>
        </w:rPr>
        <w:t>preguntas adicionales, serán de observancia obligatoria para los licitantes.</w:t>
      </w:r>
    </w:p>
    <w:p w14:paraId="0BA72E90" w14:textId="77777777" w:rsidR="00043725" w:rsidRPr="0028463D" w:rsidRDefault="00043725" w:rsidP="001E7B6A">
      <w:pPr>
        <w:jc w:val="both"/>
        <w:rPr>
          <w:rFonts w:cs="Arial"/>
          <w:b/>
          <w:i w:val="0"/>
        </w:rPr>
      </w:pPr>
    </w:p>
    <w:p w14:paraId="27B2038F" w14:textId="77777777" w:rsidR="00043725" w:rsidRPr="0028463D" w:rsidRDefault="00043725" w:rsidP="001E7B6A">
      <w:pPr>
        <w:jc w:val="both"/>
        <w:rPr>
          <w:rFonts w:cs="Arial"/>
          <w:b/>
          <w:i w:val="0"/>
        </w:rPr>
      </w:pPr>
      <w:r w:rsidRPr="0028463D">
        <w:rPr>
          <w:rFonts w:cs="Arial"/>
          <w:i w:val="0"/>
        </w:rPr>
        <w:lastRenderedPageBreak/>
        <w:t>Cualquier modificación a la Convocatoria derivada del resultado de la(s) junta(s) de aclaración(es), será considerada como parte integrante de las propia Convocatoria</w:t>
      </w:r>
    </w:p>
    <w:p w14:paraId="733F5618" w14:textId="77777777" w:rsidR="00043725" w:rsidRPr="0028463D" w:rsidRDefault="00043725" w:rsidP="001E7B6A">
      <w:pPr>
        <w:jc w:val="both"/>
        <w:rPr>
          <w:rFonts w:cs="Arial"/>
          <w:b/>
          <w:i w:val="0"/>
        </w:rPr>
      </w:pPr>
    </w:p>
    <w:p w14:paraId="5FD6CC0E" w14:textId="77777777" w:rsidR="00043725" w:rsidRPr="0028463D" w:rsidRDefault="00043725" w:rsidP="001E7B6A">
      <w:pPr>
        <w:pStyle w:val="Textoindependiente31"/>
        <w:tabs>
          <w:tab w:val="left" w:pos="9639"/>
        </w:tabs>
        <w:rPr>
          <w:rFonts w:cs="Arial"/>
          <w:i w:val="0"/>
          <w:sz w:val="20"/>
          <w:lang w:val="es-MX"/>
        </w:rPr>
      </w:pPr>
      <w:r w:rsidRPr="0028463D">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28463D" w:rsidRDefault="00043725"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w:t>
      </w:r>
      <w:r w:rsidR="00E36FCE" w:rsidRPr="0028463D">
        <w:rPr>
          <w:rFonts w:cs="Arial"/>
          <w:b w:val="0"/>
          <w:i w:val="0"/>
          <w:u w:val="none"/>
          <w:lang w:val="es-MX"/>
        </w:rPr>
        <w:lastRenderedPageBreak/>
        <w:t xml:space="preserve">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Digital de Contrataciones Públicas de la Administración Pública Federal  (Compras MX) </w:t>
      </w:r>
      <w:r w:rsidRPr="0028463D">
        <w:rPr>
          <w:rFonts w:cs="Arial"/>
          <w:b w:val="0"/>
          <w:i w:val="0"/>
          <w:u w:val="none"/>
          <w:lang w:val="es-MX"/>
        </w:rPr>
        <w:t>la fecha y hora en la que 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w:t>
            </w:r>
            <w:r w:rsidRPr="0028463D">
              <w:rPr>
                <w:rFonts w:cs="Arial"/>
                <w:i w:val="0"/>
              </w:rPr>
              <w:lastRenderedPageBreak/>
              <w:t xml:space="preserve">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lastRenderedPageBreak/>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662A6F3" w14:textId="77777777" w:rsidR="00730827" w:rsidRDefault="00730827" w:rsidP="001E7B6A">
      <w:pPr>
        <w:pStyle w:val="Textoindependiente31"/>
        <w:tabs>
          <w:tab w:val="left" w:pos="567"/>
        </w:tabs>
        <w:ind w:left="567" w:hanging="567"/>
        <w:rPr>
          <w:rFonts w:cs="Arial"/>
          <w:b/>
          <w:i w:val="0"/>
          <w:sz w:val="20"/>
          <w:lang w:val="es-MX"/>
        </w:rPr>
      </w:pPr>
    </w:p>
    <w:p w14:paraId="6E2F830F" w14:textId="77C547DB"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lastRenderedPageBreak/>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lastRenderedPageBreak/>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52CD111A"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lastRenderedPageBreak/>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243EE3A0"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r w:rsidRPr="0028463D">
        <w:rPr>
          <w:rFonts w:cs="Arial"/>
          <w:i w:val="0"/>
        </w:rPr>
        <w:t>,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163FBE69"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w:t>
      </w:r>
      <w:r w:rsidR="00E91475">
        <w:rPr>
          <w:rFonts w:cs="Arial"/>
          <w:i w:val="0"/>
          <w:lang w:val="es-MX"/>
        </w:rPr>
        <w:t>upción y Buen Gobierno (SABGOB)</w:t>
      </w:r>
      <w:r w:rsidRPr="0028463D">
        <w:rPr>
          <w:rFonts w:cs="Arial"/>
          <w:i w:val="0"/>
          <w:lang w:val="es-MX"/>
        </w:rPr>
        <w:t>.</w:t>
      </w:r>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p>
    <w:p w14:paraId="54800159" w14:textId="77777777" w:rsidR="00043725" w:rsidRPr="0028463D" w:rsidRDefault="00043725" w:rsidP="001E7B6A">
      <w:pPr>
        <w:jc w:val="both"/>
        <w:rPr>
          <w:rFonts w:cs="Arial"/>
          <w:i w:val="0"/>
        </w:rPr>
      </w:pPr>
      <w:r w:rsidRPr="0028463D">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 xml:space="preserve">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w:t>
      </w:r>
      <w:r w:rsidRPr="0028463D">
        <w:rPr>
          <w:i w:val="0"/>
          <w:sz w:val="20"/>
          <w:szCs w:val="20"/>
        </w:rPr>
        <w:lastRenderedPageBreak/>
        <w:t>del Estado de Quintana Roo por dichas personas o por su apoderado legal, al momento de darse a conocer el fallo o a más tardar en las 24 (veinticuatro) horas siguientes.</w:t>
      </w:r>
    </w:p>
    <w:p w14:paraId="317CBDD3" w14:textId="77777777" w:rsidR="00043725" w:rsidRPr="0028463D" w:rsidRDefault="00043725" w:rsidP="001E7B6A">
      <w:pPr>
        <w:pStyle w:val="Sangra2detindependiente"/>
        <w:ind w:left="0" w:firstLine="0"/>
        <w:rPr>
          <w:rFonts w:cs="Arial"/>
        </w:rPr>
      </w:pPr>
    </w:p>
    <w:p w14:paraId="7F2E7CA7" w14:textId="77777777" w:rsidR="00E91475" w:rsidRDefault="00E91475" w:rsidP="001E7B6A">
      <w:pPr>
        <w:pStyle w:val="Sangra2detindependiente"/>
        <w:ind w:left="567" w:hanging="567"/>
        <w:rPr>
          <w:rFonts w:cs="Arial"/>
        </w:rPr>
      </w:pPr>
    </w:p>
    <w:p w14:paraId="198B131C" w14:textId="527C21EE" w:rsidR="00043725" w:rsidRPr="0028463D" w:rsidRDefault="00043725" w:rsidP="001E7B6A">
      <w:pPr>
        <w:pStyle w:val="Sangra2detindependiente"/>
        <w:ind w:left="567" w:hanging="567"/>
        <w:rPr>
          <w:rFonts w:cs="Arial"/>
        </w:rPr>
      </w:pPr>
      <w:r w:rsidRPr="0028463D">
        <w:rPr>
          <w:rFonts w:cs="Arial"/>
        </w:rPr>
        <w:t>4.12</w:t>
      </w:r>
      <w:r w:rsidRPr="0028463D">
        <w:rPr>
          <w:rFonts w:cs="Arial"/>
        </w:rPr>
        <w:tab/>
        <w:t>SUBCONTRATACIÓN DE LOS TRABAJOS.</w:t>
      </w:r>
    </w:p>
    <w:p w14:paraId="0768C948" w14:textId="77777777" w:rsidR="00043725" w:rsidRPr="0028463D" w:rsidRDefault="00043725" w:rsidP="001E7B6A">
      <w:pPr>
        <w:jc w:val="both"/>
        <w:rPr>
          <w:rFonts w:cs="Arial"/>
          <w:bCs/>
          <w:i w:val="0"/>
        </w:rPr>
      </w:pPr>
    </w:p>
    <w:p w14:paraId="59FE73CC" w14:textId="77777777" w:rsidR="00043725" w:rsidRPr="0028463D" w:rsidRDefault="00043725" w:rsidP="001E7B6A">
      <w:pPr>
        <w:jc w:val="both"/>
        <w:rPr>
          <w:rFonts w:cs="Arial"/>
          <w:i w:val="0"/>
        </w:rPr>
      </w:pPr>
      <w:r w:rsidRPr="0028463D">
        <w:rPr>
          <w:rFonts w:cs="Arial"/>
          <w:i w:val="0"/>
        </w:rPr>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11AD2C22" w14:textId="77777777" w:rsidR="00043725" w:rsidRPr="0028463D" w:rsidRDefault="00043725" w:rsidP="001E7B6A">
      <w:pPr>
        <w:pStyle w:val="Sangra2detindependiente"/>
        <w:ind w:left="567" w:hanging="567"/>
        <w:rPr>
          <w:rFonts w:cs="Arial"/>
        </w:rPr>
      </w:pPr>
    </w:p>
    <w:p w14:paraId="3B82D1B8" w14:textId="77777777" w:rsidR="00043725" w:rsidRPr="0028463D" w:rsidRDefault="00043725" w:rsidP="001E7B6A">
      <w:pPr>
        <w:pStyle w:val="Sangra2detindependiente"/>
        <w:ind w:left="567" w:hanging="567"/>
        <w:rPr>
          <w:rFonts w:cs="Arial"/>
        </w:rPr>
      </w:pPr>
      <w:r w:rsidRPr="0028463D">
        <w:rPr>
          <w:rFonts w:cs="Arial"/>
        </w:rPr>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1B032524" w14:textId="16BFA6AB" w:rsidR="00043725" w:rsidRPr="0028463D"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28463D" w:rsidRDefault="00043725" w:rsidP="001E7B6A">
      <w:pPr>
        <w:jc w:val="both"/>
        <w:rPr>
          <w:rFonts w:cs="Arial"/>
          <w:bCs/>
          <w:i w:val="0"/>
        </w:rPr>
      </w:pPr>
    </w:p>
    <w:p w14:paraId="15D6B110" w14:textId="77777777" w:rsidR="00E80AC1" w:rsidRPr="0028463D" w:rsidRDefault="00E80AC1"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0045A133" w:rsidR="0021325B" w:rsidRPr="0028463D" w:rsidRDefault="0021325B" w:rsidP="0021325B">
      <w:pPr>
        <w:jc w:val="both"/>
        <w:rPr>
          <w:rFonts w:cs="Arial"/>
          <w:bCs/>
          <w:i w:val="0"/>
        </w:rPr>
      </w:pPr>
      <w:r w:rsidRPr="0028463D">
        <w:rPr>
          <w:rFonts w:cs="Arial"/>
          <w:bCs/>
          <w:i w:val="0"/>
        </w:rPr>
        <w:lastRenderedPageBreak/>
        <w:t>Los licitantes deberán contar con su Registro Electrónico de Personas Físicas y/o Morales, en términos de lo dispuesto por el artículo 74 Bis de la Ley de Obras Públicas y Servicios Relacionados con las Mismas, el cual forma parte de la plataforma Compras México (Compras</w:t>
      </w:r>
      <w:r w:rsidR="00E91475">
        <w:rPr>
          <w:rFonts w:cs="Arial"/>
          <w:bCs/>
          <w:i w:val="0"/>
        </w:rPr>
        <w:t xml:space="preserve"> </w:t>
      </w:r>
      <w:r w:rsidRPr="0028463D">
        <w:rPr>
          <w:rFonts w:cs="Arial"/>
          <w:bCs/>
          <w:i w:val="0"/>
        </w:rPr>
        <w:t>MX).</w:t>
      </w:r>
    </w:p>
    <w:p w14:paraId="7A30DDE0" w14:textId="77777777" w:rsidR="0021325B" w:rsidRPr="0028463D" w:rsidRDefault="0021325B" w:rsidP="0021325B">
      <w:pPr>
        <w:jc w:val="both"/>
        <w:rPr>
          <w:rFonts w:cs="Arial"/>
          <w:bCs/>
          <w:i w:val="0"/>
        </w:rPr>
      </w:pPr>
    </w:p>
    <w:p w14:paraId="1F2C834A" w14:textId="5B8D6D26" w:rsidR="00043725" w:rsidRPr="0028463D"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BA14071" w14:textId="77777777" w:rsidR="0021325B" w:rsidRPr="0028463D" w:rsidRDefault="0021325B"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t>5.1</w:t>
      </w:r>
      <w:r w:rsidRPr="0028463D">
        <w:rPr>
          <w:rFonts w:cs="Arial"/>
        </w:rPr>
        <w:tab/>
        <w:t>PRESENTACIÓN Y APERTURA DE LAS PROPOSICIONES, Y FALLO DE LA LICITACIÓN.</w:t>
      </w:r>
    </w:p>
    <w:p w14:paraId="11CBD0E9" w14:textId="77777777" w:rsidR="00043725" w:rsidRPr="0028463D" w:rsidRDefault="00043725" w:rsidP="001E7B6A">
      <w:pPr>
        <w:tabs>
          <w:tab w:val="left" w:pos="8609"/>
        </w:tabs>
        <w:jc w:val="both"/>
        <w:rPr>
          <w:rFonts w:cs="Arial"/>
          <w:i w:val="0"/>
        </w:rPr>
      </w:pPr>
    </w:p>
    <w:p w14:paraId="30EEEFD6" w14:textId="561E87C4" w:rsidR="00043725" w:rsidRPr="0028463D" w:rsidRDefault="009F1742" w:rsidP="001E7B6A">
      <w:pPr>
        <w:pStyle w:val="texto"/>
        <w:spacing w:after="0" w:line="240"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a las </w:t>
      </w:r>
      <w:r w:rsidR="00730827">
        <w:rPr>
          <w:rFonts w:cs="Arial"/>
          <w:b/>
          <w:bCs/>
          <w:i w:val="0"/>
          <w:sz w:val="20"/>
          <w:lang w:val="es-MX"/>
        </w:rPr>
        <w:t>09:0</w:t>
      </w:r>
      <w:r w:rsidRPr="0028463D">
        <w:rPr>
          <w:rFonts w:cs="Arial"/>
          <w:b/>
          <w:bCs/>
          <w:i w:val="0"/>
          <w:sz w:val="20"/>
          <w:lang w:val="es-MX"/>
        </w:rPr>
        <w:t>0</w:t>
      </w:r>
      <w:r w:rsidR="00EC4B42" w:rsidRPr="0028463D">
        <w:rPr>
          <w:rFonts w:cs="Arial"/>
          <w:b/>
          <w:bCs/>
          <w:i w:val="0"/>
          <w:sz w:val="20"/>
          <w:lang w:val="es-MX"/>
        </w:rPr>
        <w:t xml:space="preserve"> horas,</w:t>
      </w:r>
      <w:r w:rsidRPr="0028463D">
        <w:rPr>
          <w:rFonts w:cs="Arial"/>
          <w:b/>
          <w:bCs/>
          <w:i w:val="0"/>
          <w:sz w:val="20"/>
          <w:lang w:val="es-MX"/>
        </w:rPr>
        <w:t xml:space="preserve"> hor</w:t>
      </w:r>
      <w:r w:rsidR="00AA7EBA" w:rsidRPr="0028463D">
        <w:rPr>
          <w:rFonts w:cs="Arial"/>
          <w:b/>
          <w:bCs/>
          <w:i w:val="0"/>
          <w:sz w:val="20"/>
          <w:lang w:val="es-MX"/>
        </w:rPr>
        <w:t>ario CDMX</w:t>
      </w:r>
      <w:r w:rsidRPr="0028463D">
        <w:rPr>
          <w:rFonts w:cs="Arial"/>
          <w:b/>
          <w:bCs/>
          <w:i w:val="0"/>
          <w:sz w:val="20"/>
          <w:lang w:val="es-MX"/>
        </w:rPr>
        <w:t>,</w:t>
      </w:r>
      <w:r w:rsidRPr="0028463D">
        <w:rPr>
          <w:rFonts w:cs="Arial"/>
          <w:i w:val="0"/>
          <w:sz w:val="20"/>
          <w:lang w:val="es-MX"/>
        </w:rPr>
        <w:t xml:space="preserve"> </w:t>
      </w:r>
      <w:r w:rsidRPr="0028463D">
        <w:rPr>
          <w:rFonts w:cs="Arial"/>
          <w:b/>
          <w:bCs/>
          <w:i w:val="0"/>
          <w:sz w:val="20"/>
          <w:lang w:val="es-MX"/>
        </w:rPr>
        <w:t xml:space="preserve">el </w:t>
      </w:r>
      <w:r w:rsidR="00730827">
        <w:rPr>
          <w:rFonts w:cs="Arial"/>
          <w:b/>
          <w:bCs/>
          <w:i w:val="0"/>
          <w:sz w:val="20"/>
          <w:lang w:val="es-MX"/>
        </w:rPr>
        <w:t>1</w:t>
      </w:r>
      <w:r w:rsidR="00937A60">
        <w:rPr>
          <w:rFonts w:cs="Arial"/>
          <w:b/>
          <w:bCs/>
          <w:i w:val="0"/>
          <w:sz w:val="20"/>
          <w:lang w:val="es-MX"/>
        </w:rPr>
        <w:t>9</w:t>
      </w:r>
      <w:r w:rsidR="00171516" w:rsidRPr="0028463D">
        <w:rPr>
          <w:rFonts w:cs="Arial"/>
          <w:b/>
          <w:bCs/>
          <w:i w:val="0"/>
          <w:sz w:val="20"/>
          <w:lang w:val="es-MX"/>
        </w:rPr>
        <w:t xml:space="preserve"> de </w:t>
      </w:r>
      <w:r w:rsidR="00730827">
        <w:rPr>
          <w:rFonts w:cs="Arial"/>
          <w:b/>
          <w:bCs/>
          <w:i w:val="0"/>
          <w:sz w:val="20"/>
          <w:lang w:val="es-MX"/>
        </w:rPr>
        <w:t>noviembre</w:t>
      </w:r>
      <w:r w:rsidRPr="0028463D">
        <w:rPr>
          <w:rFonts w:cs="Arial"/>
          <w:b/>
          <w:bCs/>
          <w:i w:val="0"/>
          <w:sz w:val="20"/>
          <w:lang w:val="es-MX"/>
        </w:rPr>
        <w:t xml:space="preserve"> de 202</w:t>
      </w:r>
      <w:r w:rsidR="00AA7EBA" w:rsidRPr="0028463D">
        <w:rPr>
          <w:rFonts w:cs="Arial"/>
          <w:b/>
          <w:bCs/>
          <w:i w:val="0"/>
          <w:sz w:val="20"/>
          <w:lang w:val="es-MX"/>
        </w:rPr>
        <w:t>5</w:t>
      </w:r>
      <w:r w:rsidRPr="0028463D">
        <w:rPr>
          <w:rFonts w:cs="Arial"/>
          <w:b/>
          <w:bCs/>
          <w:i w:val="0"/>
          <w:sz w:val="20"/>
          <w:lang w:val="es-MX"/>
        </w:rPr>
        <w:t>,</w:t>
      </w:r>
      <w:r w:rsidRPr="0028463D">
        <w:rPr>
          <w:rFonts w:cs="Arial"/>
          <w:i w:val="0"/>
          <w:sz w:val="20"/>
          <w:lang w:val="es-MX"/>
        </w:rPr>
        <w:t xml:space="preserve"> en </w:t>
      </w:r>
      <w:r w:rsidRPr="0028463D">
        <w:rPr>
          <w:rFonts w:cs="Arial"/>
          <w:b/>
          <w:bCs/>
          <w:i w:val="0"/>
          <w:sz w:val="20"/>
          <w:lang w:val="es-MX"/>
        </w:rPr>
        <w:t xml:space="preserve">la sala de juntas </w:t>
      </w:r>
      <w:r w:rsidR="00AA7EBA" w:rsidRPr="0028463D">
        <w:rPr>
          <w:rFonts w:cs="Arial"/>
          <w:b/>
          <w:bCs/>
          <w:i w:val="0"/>
          <w:sz w:val="20"/>
          <w:lang w:val="es-MX"/>
        </w:rPr>
        <w:t>de la dirección general de esta Comisión,</w:t>
      </w:r>
      <w:r w:rsidRPr="0028463D">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28463D">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xml:space="preserve">; sin embargo, quienes deseen asistir deberán previamente registrar su asistencia y al ser nombrados indicarán que su proposición fue </w:t>
      </w:r>
      <w:r w:rsidR="00AA7EBA" w:rsidRPr="0028463D">
        <w:rPr>
          <w:rFonts w:cs="Arial"/>
          <w:i w:val="0"/>
          <w:sz w:val="20"/>
          <w:lang w:val="es-MX"/>
        </w:rPr>
        <w:t>enviada a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1E7B6A">
      <w:pPr>
        <w:pStyle w:val="texto"/>
        <w:spacing w:after="0" w:line="240"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1E7B6A">
      <w:pPr>
        <w:pStyle w:val="texto"/>
        <w:spacing w:after="0" w:line="240"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w:t>
      </w:r>
      <w:r w:rsidRPr="0028463D">
        <w:rPr>
          <w:rFonts w:cs="Arial"/>
          <w:i w:val="0"/>
          <w:sz w:val="20"/>
          <w:u w:val="single"/>
          <w:lang w:val="es-MX"/>
        </w:rPr>
        <w:lastRenderedPageBreak/>
        <w:t xml:space="preserve">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Plataforma Digital de Contrataciones Públicas de la Administración 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1E7B6A">
      <w:pPr>
        <w:pStyle w:val="ROMANOS"/>
        <w:spacing w:after="0" w:line="240"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283803F7"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730827">
        <w:rPr>
          <w:rFonts w:cs="Arial"/>
          <w:b/>
          <w:bCs/>
          <w:i w:val="0"/>
          <w:lang w:val="es-MX"/>
        </w:rPr>
        <w:t>09</w:t>
      </w:r>
      <w:r w:rsidRPr="0028463D">
        <w:rPr>
          <w:rFonts w:cs="Arial"/>
          <w:b/>
          <w:bCs/>
          <w:i w:val="0"/>
          <w:lang w:val="es-MX"/>
        </w:rPr>
        <w:t>:</w:t>
      </w:r>
      <w:r w:rsidR="009A388A" w:rsidRPr="0028463D">
        <w:rPr>
          <w:rFonts w:cs="Arial"/>
          <w:b/>
          <w:bCs/>
          <w:i w:val="0"/>
          <w:lang w:val="es-MX"/>
        </w:rPr>
        <w:t>0</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730827">
        <w:rPr>
          <w:rFonts w:cs="Arial"/>
          <w:b/>
          <w:bCs/>
          <w:i w:val="0"/>
          <w:lang w:val="es-MX"/>
        </w:rPr>
        <w:t>2</w:t>
      </w:r>
      <w:r w:rsidR="00564AF3">
        <w:rPr>
          <w:rFonts w:cs="Arial"/>
          <w:b/>
          <w:bCs/>
          <w:i w:val="0"/>
          <w:lang w:val="es-MX"/>
        </w:rPr>
        <w:t xml:space="preserve">5 </w:t>
      </w:r>
      <w:r w:rsidR="00171516" w:rsidRPr="0028463D">
        <w:rPr>
          <w:rFonts w:cs="Arial"/>
          <w:b/>
          <w:bCs/>
          <w:i w:val="0"/>
          <w:lang w:val="es-MX"/>
        </w:rPr>
        <w:t xml:space="preserve">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3" w:name="_Hlk180573840"/>
      <w:r w:rsidR="00730827">
        <w:rPr>
          <w:rFonts w:cs="Arial"/>
          <w:b/>
          <w:bCs/>
          <w:i w:val="0"/>
          <w:lang w:val="es-MX"/>
        </w:rPr>
        <w:t>09</w:t>
      </w:r>
      <w:r w:rsidRPr="0028463D">
        <w:rPr>
          <w:rFonts w:cs="Arial"/>
          <w:b/>
          <w:bCs/>
          <w:i w:val="0"/>
          <w:lang w:val="es-MX"/>
        </w:rPr>
        <w:t>:</w:t>
      </w:r>
      <w:r w:rsidR="00774817" w:rsidRPr="0028463D">
        <w:rPr>
          <w:rFonts w:cs="Arial"/>
          <w:b/>
          <w:bCs/>
          <w:i w:val="0"/>
          <w:lang w:val="es-MX"/>
        </w:rPr>
        <w:t>0</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730827">
        <w:rPr>
          <w:rFonts w:cs="Arial"/>
          <w:b/>
          <w:bCs/>
          <w:i w:val="0"/>
          <w:lang w:val="es-MX"/>
        </w:rPr>
        <w:t>2</w:t>
      </w:r>
      <w:r w:rsidR="00564AF3">
        <w:rPr>
          <w:rFonts w:cs="Arial"/>
          <w:b/>
          <w:bCs/>
          <w:i w:val="0"/>
          <w:lang w:val="es-MX"/>
        </w:rPr>
        <w:t>8</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3"/>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317E8D7F"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proofErr w:type="gramStart"/>
      <w:r w:rsidR="00774817" w:rsidRPr="0028463D">
        <w:rPr>
          <w:rFonts w:cs="Arial"/>
          <w:i w:val="0"/>
          <w:sz w:val="20"/>
          <w:u w:val="single"/>
          <w:lang w:val="es-MX"/>
        </w:rPr>
        <w:t>Federal  (</w:t>
      </w:r>
      <w:proofErr w:type="gramEnd"/>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05678364"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r w:rsidR="00730827" w:rsidRPr="0028463D">
        <w:rPr>
          <w:rFonts w:cs="Arial"/>
          <w:sz w:val="20"/>
          <w:lang w:val="es-MX"/>
        </w:rPr>
        <w:t>Federal (</w:t>
      </w:r>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w:t>
      </w:r>
      <w:r w:rsidRPr="0028463D">
        <w:rPr>
          <w:rFonts w:cs="Arial"/>
          <w:sz w:val="20"/>
          <w:lang w:val="es-MX"/>
        </w:rPr>
        <w:lastRenderedPageBreak/>
        <w:t>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28143483" w:rsidR="00043725" w:rsidRDefault="00043725" w:rsidP="00EC4B42">
      <w:pPr>
        <w:pStyle w:val="Textoindependiente22"/>
        <w:ind w:left="851"/>
        <w:rPr>
          <w:rFonts w:cs="Arial"/>
          <w:sz w:val="20"/>
          <w:lang w:val="es-MX"/>
        </w:rPr>
      </w:pPr>
      <w:r w:rsidRPr="0028463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2A2F4129" w14:textId="77777777" w:rsidR="00730827" w:rsidRPr="0028463D" w:rsidRDefault="00730827" w:rsidP="00EC4B42">
      <w:pPr>
        <w:pStyle w:val="Textoindependiente22"/>
        <w:ind w:left="851"/>
        <w:rPr>
          <w:rFonts w:cs="Arial"/>
          <w:bCs/>
          <w:sz w:val="20"/>
          <w:lang w:val="es-MX"/>
        </w:rPr>
      </w:pP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lastRenderedPageBreak/>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lastRenderedPageBreak/>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48DC1F46" w:rsidR="00043725"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3FA89673" w14:textId="4CD0BE46" w:rsidR="00730827" w:rsidRDefault="00730827" w:rsidP="001E7B6A">
      <w:pPr>
        <w:pStyle w:val="Texto0"/>
        <w:spacing w:after="0" w:line="240" w:lineRule="auto"/>
        <w:ind w:left="851" w:hanging="284"/>
        <w:rPr>
          <w:i w:val="0"/>
          <w:sz w:val="20"/>
          <w:szCs w:val="20"/>
        </w:rPr>
      </w:pPr>
    </w:p>
    <w:p w14:paraId="7F2065CF" w14:textId="77777777" w:rsidR="00730827" w:rsidRPr="0028463D" w:rsidRDefault="00730827" w:rsidP="001E7B6A">
      <w:pPr>
        <w:pStyle w:val="Texto0"/>
        <w:spacing w:after="0" w:line="240" w:lineRule="auto"/>
        <w:ind w:left="851" w:hanging="284"/>
        <w:rPr>
          <w:i w:val="0"/>
          <w:sz w:val="20"/>
          <w:szCs w:val="20"/>
        </w:rPr>
      </w:pP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lastRenderedPageBreak/>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0C5C32D4" w:rsidR="00043725"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4816A543" w14:textId="77777777" w:rsidR="00730827" w:rsidRPr="0028463D" w:rsidRDefault="00730827" w:rsidP="001E7B6A">
      <w:pPr>
        <w:pStyle w:val="Texto0"/>
        <w:spacing w:after="0" w:line="240" w:lineRule="auto"/>
        <w:ind w:left="851" w:hanging="284"/>
        <w:rPr>
          <w:i w:val="0"/>
          <w:sz w:val="20"/>
          <w:szCs w:val="20"/>
        </w:rPr>
      </w:pP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 xml:space="preserve">Que los importes de los precios unitarios sean anotados con número y con letra, los cuales deberán ser coincidentes entre sí y con sus respectivos análisis; en caso de diferencia, deberá prevalecer el que </w:t>
      </w:r>
      <w:r w:rsidRPr="0028463D">
        <w:rPr>
          <w:i w:val="0"/>
          <w:sz w:val="20"/>
          <w:szCs w:val="20"/>
        </w:rPr>
        <w:lastRenderedPageBreak/>
        <w:t>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lastRenderedPageBreak/>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28463D" w:rsidRDefault="00AF65DF" w:rsidP="001E7B6A">
      <w:pPr>
        <w:ind w:left="567" w:hanging="567"/>
        <w:jc w:val="both"/>
        <w:rPr>
          <w:rFonts w:cs="Arial"/>
          <w:b/>
          <w:i w:val="0"/>
        </w:rPr>
      </w:pPr>
    </w:p>
    <w:p w14:paraId="1AE591D4" w14:textId="7A24250E" w:rsidR="00043725" w:rsidRDefault="00043725" w:rsidP="00EC4B42">
      <w:pPr>
        <w:ind w:left="567" w:hanging="567"/>
        <w:jc w:val="both"/>
        <w:rPr>
          <w:rFonts w:cs="Arial"/>
          <w:b/>
          <w:i w:val="0"/>
        </w:rPr>
      </w:pPr>
      <w:r w:rsidRPr="0028463D">
        <w:rPr>
          <w:rFonts w:cs="Arial"/>
          <w:b/>
          <w:i w:val="0"/>
        </w:rPr>
        <w:t>5.5</w:t>
      </w:r>
      <w:r w:rsidRPr="0028463D">
        <w:rPr>
          <w:rFonts w:cs="Arial"/>
          <w:b/>
          <w:i w:val="0"/>
        </w:rPr>
        <w:tab/>
        <w:t>CRITERIOS PARA LA ADJUDICACIÓN DEL CONTRATO MEDIANTE EL MECANISMO DE EVALUACIÓN BINARIO.</w:t>
      </w:r>
    </w:p>
    <w:p w14:paraId="57AE8544" w14:textId="77777777" w:rsidR="00730827" w:rsidRPr="0028463D" w:rsidRDefault="00730827" w:rsidP="00EC4B42">
      <w:pPr>
        <w:ind w:left="567" w:hanging="567"/>
        <w:jc w:val="both"/>
        <w:rPr>
          <w:rFonts w:cs="Arial"/>
          <w:i w:val="0"/>
        </w:rPr>
      </w:pP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28463D" w:rsidRDefault="00043725"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lastRenderedPageBreak/>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lastRenderedPageBreak/>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43D883D3" w14:textId="77777777" w:rsidR="00043725" w:rsidRPr="0028463D" w:rsidRDefault="00043725" w:rsidP="001E7B6A">
      <w:pPr>
        <w:pStyle w:val="Textoindependiente31"/>
        <w:rPr>
          <w:rFonts w:cs="Arial"/>
          <w:i w:val="0"/>
          <w:sz w:val="20"/>
          <w:lang w:val="es-MX"/>
        </w:rPr>
      </w:pPr>
    </w:p>
    <w:p w14:paraId="716DC82E" w14:textId="1E397994" w:rsidR="00043725" w:rsidRDefault="00E826D9" w:rsidP="001E7B6A">
      <w:pPr>
        <w:pStyle w:val="Sangra3detindependiente1"/>
        <w:ind w:left="0"/>
        <w:rPr>
          <w:rFonts w:cs="Arial"/>
          <w:sz w:val="20"/>
        </w:rPr>
      </w:pPr>
      <w:r w:rsidRPr="00E826D9">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p>
    <w:p w14:paraId="1DF9DBA3" w14:textId="77777777" w:rsidR="00E826D9" w:rsidRPr="0028463D" w:rsidRDefault="00E826D9"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2E3D6E1D" w14:textId="1B481A7F"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28463D">
        <w:rPr>
          <w:rFonts w:cs="Arial"/>
          <w:b/>
          <w:bCs/>
          <w:i w:val="0"/>
          <w:sz w:val="20"/>
          <w:u w:val="single"/>
          <w:lang w:val="es-MX"/>
        </w:rPr>
        <w:t>diez</w:t>
      </w:r>
      <w:r w:rsidR="00695DEA" w:rsidRPr="0028463D">
        <w:rPr>
          <w:rFonts w:cs="Arial"/>
          <w:b/>
          <w:bCs/>
          <w:i w:val="0"/>
          <w:sz w:val="20"/>
          <w:u w:val="single"/>
          <w:lang w:val="es-MX"/>
        </w:rPr>
        <w:t xml:space="preserve"> por ciento (1</w:t>
      </w:r>
      <w:r w:rsidR="00A30629" w:rsidRPr="0028463D">
        <w:rPr>
          <w:rFonts w:cs="Arial"/>
          <w:b/>
          <w:bCs/>
          <w:i w:val="0"/>
          <w:sz w:val="20"/>
          <w:u w:val="single"/>
          <w:lang w:val="es-MX"/>
        </w:rPr>
        <w:t>0</w:t>
      </w:r>
      <w:r w:rsidR="00695DEA" w:rsidRPr="0028463D">
        <w:rPr>
          <w:rFonts w:cs="Arial"/>
          <w:b/>
          <w:bCs/>
          <w:i w:val="0"/>
          <w:sz w:val="20"/>
          <w:u w:val="single"/>
          <w:lang w:val="es-MX"/>
        </w:rPr>
        <w:t xml:space="preserve">%) </w:t>
      </w:r>
      <w:r w:rsidRPr="0028463D">
        <w:rPr>
          <w:rFonts w:cs="Arial"/>
          <w:i w:val="0"/>
          <w:sz w:val="20"/>
          <w:lang w:val="es-MX"/>
        </w:rPr>
        <w:t xml:space="preserve">del importe total ejercido de los trabajos; </w:t>
      </w:r>
      <w:r w:rsidRPr="0028463D">
        <w:rPr>
          <w:rFonts w:cs="Arial"/>
          <w:b/>
          <w:bCs/>
          <w:i w:val="0"/>
          <w:sz w:val="20"/>
          <w:lang w:val="es-MX"/>
        </w:rPr>
        <w:t xml:space="preserve">o </w:t>
      </w:r>
      <w:r w:rsidRPr="0028463D">
        <w:rPr>
          <w:rFonts w:cs="Arial"/>
          <w:i w:val="0"/>
          <w:sz w:val="20"/>
          <w:lang w:val="es-MX"/>
        </w:rPr>
        <w:t xml:space="preserve">presentar una carta de crédito irrevocable por el equivalente al </w:t>
      </w:r>
      <w:r w:rsidRPr="0028463D">
        <w:rPr>
          <w:rFonts w:cs="Arial"/>
          <w:b/>
          <w:bCs/>
          <w:i w:val="0"/>
          <w:sz w:val="20"/>
          <w:u w:val="single"/>
          <w:lang w:val="es-MX"/>
        </w:rPr>
        <w:t xml:space="preserve">cinco por ciento </w:t>
      </w:r>
      <w:r w:rsidRPr="0028463D">
        <w:rPr>
          <w:rFonts w:cs="Arial"/>
          <w:b/>
          <w:bCs/>
          <w:i w:val="0"/>
          <w:sz w:val="20"/>
          <w:u w:val="single"/>
          <w:lang w:val="es-MX"/>
        </w:rPr>
        <w:lastRenderedPageBreak/>
        <w:t>(5%)</w:t>
      </w:r>
      <w:r w:rsidRPr="0028463D">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28463D" w:rsidRDefault="00043725"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28EBE3" w14:textId="77777777" w:rsidR="00043725" w:rsidRPr="0028463D" w:rsidRDefault="00043725" w:rsidP="001E7B6A">
      <w:pPr>
        <w:jc w:val="both"/>
        <w:rPr>
          <w:rFonts w:cs="Arial"/>
          <w:i w:val="0"/>
        </w:rPr>
      </w:pP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023A9BC2"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r w:rsidRPr="0028463D">
        <w:rPr>
          <w:rFonts w:cs="Arial"/>
          <w:i w:val="0"/>
          <w:lang w:val="es-MX"/>
        </w:rPr>
        <w:t>,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w:t>
      </w:r>
      <w:r w:rsidRPr="0028463D">
        <w:rPr>
          <w:rFonts w:cs="Arial"/>
          <w:i w:val="0"/>
          <w:lang w:val="es-MX"/>
        </w:rPr>
        <w:lastRenderedPageBreak/>
        <w:t>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 xml:space="preserve">Las controversias que se susciten con motivo de esta Licitación, se resolverán con apego a lo previsto en la Ley y su Reglamento, las disposiciones mencionadas en el punto 6.7 denominado MARCO NORMATIVO, de esta </w:t>
      </w:r>
      <w:r w:rsidRPr="0028463D">
        <w:rPr>
          <w:rFonts w:cs="Arial"/>
          <w:i w:val="0"/>
          <w:lang w:val="es-MX"/>
        </w:rPr>
        <w:lastRenderedPageBreak/>
        <w:t>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06217911" w14:textId="69E9CE4D" w:rsidR="00043725" w:rsidRPr="0028463D" w:rsidRDefault="00043725" w:rsidP="001E7B6A">
      <w:pPr>
        <w:pStyle w:val="Textoindependiente21"/>
        <w:ind w:left="0"/>
        <w:rPr>
          <w:rFonts w:cs="Arial"/>
          <w:i w:val="0"/>
          <w:lang w:val="es-MX"/>
        </w:rPr>
      </w:pPr>
      <w:r w:rsidRPr="0028463D">
        <w:rPr>
          <w:rFonts w:cs="Arial"/>
          <w:i w:val="0"/>
          <w:lang w:val="es-MX"/>
        </w:rPr>
        <w:t xml:space="preserve">Las personas interesadas podrán inconformarse por escrito en la </w:t>
      </w:r>
      <w:r w:rsidR="009F3613" w:rsidRPr="0028463D">
        <w:rPr>
          <w:rFonts w:cs="Arial"/>
          <w:i w:val="0"/>
          <w:lang w:val="es-MX"/>
        </w:rPr>
        <w:t>Secretaría Anticorrupción y Buen Gobierno (SABGOB</w:t>
      </w:r>
      <w:proofErr w:type="gramStart"/>
      <w:r w:rsidR="009F3613" w:rsidRPr="0028463D">
        <w:rPr>
          <w:rFonts w:cs="Arial"/>
          <w:i w:val="0"/>
          <w:lang w:val="es-MX"/>
        </w:rPr>
        <w:t xml:space="preserve">), </w:t>
      </w:r>
      <w:r w:rsidRPr="0028463D">
        <w:rPr>
          <w:rFonts w:cs="Arial"/>
          <w:i w:val="0"/>
          <w:lang w:val="es-MX"/>
        </w:rPr>
        <w:t xml:space="preserve"> ubicada</w:t>
      </w:r>
      <w:proofErr w:type="gramEnd"/>
      <w:r w:rsidRPr="0028463D">
        <w:rPr>
          <w:rFonts w:cs="Arial"/>
          <w:i w:val="0"/>
          <w:lang w:val="es-MX"/>
        </w:rPr>
        <w:t xml:space="preserve"> en: Insurgentes Sur No. 1228, 7º. Piso, Col. Tlacoquemécatl, C.P. 03200, Delegación Álvaro Obregón, México, D.F.</w:t>
      </w:r>
      <w:bookmarkStart w:id="4" w:name="_GoBack"/>
      <w:bookmarkEnd w:id="4"/>
    </w:p>
    <w:p w14:paraId="4D2E3BFE" w14:textId="77777777" w:rsidR="00043725" w:rsidRPr="0028463D" w:rsidRDefault="00043725" w:rsidP="001E7B6A">
      <w:pPr>
        <w:ind w:left="567" w:hanging="567"/>
        <w:jc w:val="both"/>
        <w:rPr>
          <w:rFonts w:cs="Arial"/>
          <w:b/>
          <w:i w:val="0"/>
        </w:rPr>
      </w:pPr>
    </w:p>
    <w:p w14:paraId="01C06FAC" w14:textId="37F0CD09" w:rsidR="00043725" w:rsidRPr="0028463D" w:rsidRDefault="00043725" w:rsidP="001E7B6A">
      <w:pPr>
        <w:pStyle w:val="Textoindependiente21"/>
        <w:ind w:left="0"/>
        <w:rPr>
          <w:rFonts w:cs="Arial"/>
          <w:i w:val="0"/>
          <w:lang w:val="es-MX"/>
        </w:rPr>
      </w:pPr>
      <w:r w:rsidRPr="0028463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57"/>
        <w:gridCol w:w="3581"/>
        <w:gridCol w:w="2452"/>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28463D" w:rsidRDefault="00043725" w:rsidP="001E7B6A">
            <w:pPr>
              <w:jc w:val="both"/>
              <w:rPr>
                <w:rFonts w:cs="Arial"/>
                <w:i w:val="0"/>
              </w:rPr>
            </w:pPr>
            <w:r w:rsidRPr="0028463D">
              <w:rPr>
                <w:rFonts w:cs="Arial"/>
                <w:i w:val="0"/>
              </w:rPr>
              <w:t>El interesado que haya manifestado su interés por participar en el procedimiento.</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28463D" w:rsidRDefault="00043725"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28463D" w:rsidRDefault="00043725"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lastRenderedPageBreak/>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Pr="0028463D" w:rsidRDefault="00043725"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w:t>
      </w:r>
      <w:r w:rsidRPr="0028463D">
        <w:rPr>
          <w:rFonts w:cs="Arial"/>
          <w:i w:val="0"/>
        </w:rPr>
        <w:lastRenderedPageBreak/>
        <w:t xml:space="preserve">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lastRenderedPageBreak/>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proofErr w:type="gramStart"/>
      <w:r w:rsidRPr="0028463D">
        <w:rPr>
          <w:rFonts w:eastAsia="Calibri" w:cs="Arial"/>
          <w:i w:val="0"/>
          <w:lang w:eastAsia="en-US"/>
        </w:rPr>
        <w:t>a )</w:t>
      </w:r>
      <w:proofErr w:type="gramEnd"/>
      <w:r w:rsidRPr="0028463D">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28463D"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w:t>
      </w:r>
      <w:r w:rsidRPr="0028463D">
        <w:rPr>
          <w:rFonts w:eastAsia="Calibri" w:cs="Arial"/>
          <w:i w:val="0"/>
          <w:lang w:eastAsia="en-US"/>
        </w:rPr>
        <w:lastRenderedPageBreak/>
        <w:t>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28463D">
        <w:rPr>
          <w:rFonts w:eastAsia="Calibri" w:cs="Arial"/>
          <w:i w:val="0"/>
          <w:lang w:eastAsia="en-US"/>
        </w:rPr>
        <w:t>intemperismos</w:t>
      </w:r>
      <w:proofErr w:type="spellEnd"/>
      <w:r w:rsidRPr="0028463D">
        <w:rPr>
          <w:rFonts w:eastAsia="Calibri" w:cs="Arial"/>
          <w:i w:val="0"/>
          <w:lang w:eastAsia="en-US"/>
        </w:rPr>
        <w:t>.</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74FD9" w14:textId="77777777" w:rsidR="00757443" w:rsidRDefault="00757443" w:rsidP="00D25FDD">
      <w:r>
        <w:separator/>
      </w:r>
    </w:p>
  </w:endnote>
  <w:endnote w:type="continuationSeparator" w:id="0">
    <w:p w14:paraId="1FBD766A" w14:textId="77777777" w:rsidR="00757443" w:rsidRDefault="00757443"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564AF3" w:rsidRDefault="00564AF3"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564AF3" w:rsidRDefault="00564AF3">
    <w:pPr>
      <w:ind w:right="360"/>
      <w:jc w:val="right"/>
      <w:rPr>
        <w:rStyle w:val="Nmerodepgina"/>
      </w:rPr>
    </w:pPr>
  </w:p>
  <w:p w14:paraId="3467774C" w14:textId="77777777" w:rsidR="00564AF3" w:rsidRDefault="00564AF3">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763BEC71" w:rsidR="00564AF3" w:rsidRDefault="00564AF3">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3F3BD1" w:rsidRPr="003F3BD1">
      <w:rPr>
        <w:noProof/>
        <w:color w:val="4F81BD" w:themeColor="accent1"/>
        <w:sz w:val="18"/>
        <w:szCs w:val="18"/>
        <w:lang w:val="es-ES"/>
      </w:rPr>
      <w:t>34</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564AF3" w:rsidRDefault="00564AF3" w:rsidP="00EF55B4">
    <w:pPr>
      <w:pStyle w:val="Piedepgina"/>
      <w:jc w:val="center"/>
      <w:rPr>
        <w:rFonts w:ascii="Myriad Pro" w:hAnsi="Myriad Pro"/>
        <w:sz w:val="12"/>
        <w:szCs w:val="12"/>
      </w:rPr>
    </w:pPr>
  </w:p>
  <w:p w14:paraId="1E499C9A" w14:textId="77777777" w:rsidR="00564AF3" w:rsidRDefault="00564AF3"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564AF3" w:rsidRPr="00EF55B4" w:rsidRDefault="00564AF3"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175A4431" w:rsidR="00564AF3" w:rsidRDefault="00564AF3">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3F3BD1" w:rsidRPr="003F3BD1">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3F3BD1" w:rsidRPr="003F3BD1">
      <w:rPr>
        <w:noProof/>
        <w:color w:val="4F81BD" w:themeColor="accent1"/>
        <w:sz w:val="18"/>
        <w:szCs w:val="18"/>
        <w:lang w:val="es-ES"/>
      </w:rPr>
      <w:t>37</w:t>
    </w:r>
    <w:r w:rsidRPr="00C67354">
      <w:rPr>
        <w:color w:val="4F81BD" w:themeColor="accent1"/>
        <w:sz w:val="18"/>
        <w:szCs w:val="18"/>
      </w:rPr>
      <w:fldChar w:fldCharType="end"/>
    </w:r>
  </w:p>
  <w:p w14:paraId="74A5F051" w14:textId="77777777" w:rsidR="00564AF3" w:rsidRDefault="00564AF3" w:rsidP="00A94773">
    <w:pPr>
      <w:pStyle w:val="Piedepgina"/>
      <w:ind w:right="12"/>
      <w:rPr>
        <w:rStyle w:val="Nmerodepgina"/>
        <w:rFonts w:cs="Arial"/>
        <w:i w:val="0"/>
        <w:sz w:val="12"/>
        <w:szCs w:val="12"/>
      </w:rPr>
    </w:pPr>
  </w:p>
  <w:p w14:paraId="1D014F49" w14:textId="77777777" w:rsidR="00564AF3" w:rsidRDefault="00564AF3"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564AF3" w:rsidRDefault="00564AF3">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564AF3" w:rsidRPr="00CC6504" w:rsidRDefault="00564AF3"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564AF3" w:rsidRPr="00B10D07" w:rsidRDefault="00564AF3" w:rsidP="00EF55B4">
    <w:pPr>
      <w:pStyle w:val="Piedepgina"/>
      <w:jc w:val="center"/>
      <w:rPr>
        <w:rStyle w:val="Nmerodepgina"/>
        <w:rFonts w:ascii="Myriad Pro" w:hAnsi="Myriad Pro" w:cs="Arial"/>
        <w:b/>
        <w:i w:val="0"/>
        <w:sz w:val="12"/>
        <w:szCs w:val="12"/>
      </w:rPr>
    </w:pPr>
  </w:p>
  <w:p w14:paraId="2945881B" w14:textId="77777777" w:rsidR="00564AF3" w:rsidRDefault="00564AF3" w:rsidP="00EF55B4">
    <w:pPr>
      <w:pStyle w:val="Piedepgina"/>
      <w:jc w:val="center"/>
      <w:rPr>
        <w:rStyle w:val="Nmerodepgina"/>
        <w:rFonts w:cs="Arial"/>
        <w:i w:val="0"/>
        <w:sz w:val="12"/>
        <w:szCs w:val="12"/>
      </w:rPr>
    </w:pPr>
  </w:p>
  <w:p w14:paraId="6B8334C5" w14:textId="77777777" w:rsidR="00564AF3" w:rsidRPr="00980673" w:rsidRDefault="00564AF3"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564AF3" w:rsidRPr="00CC6504" w:rsidRDefault="00564AF3"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27532EA5" w:rsidR="00564AF3" w:rsidRDefault="00564AF3"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3F3BD1" w:rsidRPr="003F3BD1">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564AF3" w:rsidRDefault="00564AF3" w:rsidP="00996534">
    <w:pPr>
      <w:pStyle w:val="Piedepgina"/>
      <w:jc w:val="center"/>
      <w:rPr>
        <w:color w:val="4F81BD" w:themeColor="accent1"/>
      </w:rPr>
    </w:pPr>
  </w:p>
  <w:p w14:paraId="2884652A" w14:textId="77777777" w:rsidR="00564AF3" w:rsidRPr="00B10D07" w:rsidRDefault="00564AF3" w:rsidP="00EF55B4">
    <w:pPr>
      <w:pStyle w:val="Piedepgina"/>
      <w:jc w:val="center"/>
      <w:rPr>
        <w:rStyle w:val="Nmerodepgina"/>
        <w:rFonts w:ascii="Myriad Pro" w:hAnsi="Myriad Pro" w:cs="Arial"/>
        <w:b/>
        <w:i w:val="0"/>
        <w:sz w:val="12"/>
        <w:szCs w:val="12"/>
      </w:rPr>
    </w:pPr>
  </w:p>
  <w:p w14:paraId="7A29CB4E" w14:textId="079371CE" w:rsidR="00564AF3" w:rsidRDefault="00564AF3" w:rsidP="00EF55B4">
    <w:pPr>
      <w:pStyle w:val="Piedepgina"/>
      <w:jc w:val="center"/>
      <w:rPr>
        <w:rStyle w:val="Nmerodepgina"/>
        <w:rFonts w:cs="Arial"/>
        <w:i w:val="0"/>
        <w:sz w:val="12"/>
        <w:szCs w:val="12"/>
      </w:rPr>
    </w:pPr>
  </w:p>
  <w:p w14:paraId="30696161" w14:textId="77777777" w:rsidR="00564AF3" w:rsidRPr="00980673" w:rsidRDefault="00564AF3"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F3B98" w14:textId="77777777" w:rsidR="00757443" w:rsidRDefault="00757443" w:rsidP="00D25FDD">
      <w:r>
        <w:separator/>
      </w:r>
    </w:p>
  </w:footnote>
  <w:footnote w:type="continuationSeparator" w:id="0">
    <w:p w14:paraId="350DCB78" w14:textId="77777777" w:rsidR="00757443" w:rsidRDefault="00757443"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564AF3" w:rsidRDefault="00564AF3"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564AF3" w:rsidRDefault="00564AF3"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564AF3" w:rsidRDefault="00564AF3"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564AF3" w:rsidRDefault="00564AF3"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564AF3" w:rsidRDefault="00564AF3"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564AF3" w:rsidRDefault="00564AF3"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564AF3" w:rsidRDefault="00564AF3"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86B04EE" w14:textId="77777777" w:rsidR="00564AF3" w:rsidRDefault="00564AF3"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29BC9EB6" w:rsidR="00564AF3" w:rsidRPr="00043725" w:rsidRDefault="00564AF3"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20</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564AF3" w:rsidRDefault="00564AF3"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486B04EE" w14:textId="77777777" w:rsidR="00564AF3" w:rsidRDefault="00564AF3"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29BC9EB6" w:rsidR="00564AF3" w:rsidRPr="00043725" w:rsidRDefault="00564AF3"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20</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564AF3" w:rsidRDefault="00564AF3"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564AF3" w:rsidRPr="00043725" w:rsidRDefault="00564AF3"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564AF3" w:rsidRPr="0049562E" w:rsidRDefault="00564AF3"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564AF3" w:rsidRPr="0049562E" w:rsidRDefault="00564AF3"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564AF3" w:rsidRPr="0049562E" w:rsidRDefault="00564AF3"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564AF3" w:rsidRPr="0049562E" w:rsidRDefault="00564AF3" w:rsidP="0049562E">
    <w:pPr>
      <w:pStyle w:val="Ttulo5"/>
      <w:ind w:left="1560" w:right="3238"/>
      <w:rPr>
        <w:rFonts w:cs="Arial"/>
        <w:b/>
        <w:i w:val="0"/>
        <w:color w:val="A6A6A6" w:themeColor="background1" w:themeShade="A6"/>
        <w:sz w:val="15"/>
        <w:szCs w:val="15"/>
      </w:rPr>
    </w:pPr>
  </w:p>
  <w:p w14:paraId="591DB202" w14:textId="77777777" w:rsidR="00564AF3" w:rsidRPr="0049562E" w:rsidRDefault="00564AF3"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564AF3" w:rsidRPr="00FF328D" w:rsidRDefault="00564AF3"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564AF3" w:rsidRPr="00996534" w:rsidRDefault="00564AF3"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564AF3" w:rsidRDefault="00564AF3"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564AF3" w:rsidRPr="00043725" w:rsidRDefault="00564AF3"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564AF3" w:rsidRDefault="00564AF3"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564AF3" w:rsidRDefault="00564AF3"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564AF3" w:rsidRPr="00043725" w:rsidRDefault="00564AF3"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564AF3" w:rsidRDefault="00564AF3"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1F7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0E9"/>
    <w:rsid w:val="001C66F1"/>
    <w:rsid w:val="001D02B1"/>
    <w:rsid w:val="001D2DC4"/>
    <w:rsid w:val="001D4986"/>
    <w:rsid w:val="001D4CBA"/>
    <w:rsid w:val="001D61E0"/>
    <w:rsid w:val="001D69A1"/>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57B74"/>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349"/>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018"/>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2A"/>
    <w:rsid w:val="003554C4"/>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2C4"/>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3BD1"/>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4EF1"/>
    <w:rsid w:val="004E6C72"/>
    <w:rsid w:val="004F05F9"/>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4E5B"/>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AF3"/>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06F5B"/>
    <w:rsid w:val="00610201"/>
    <w:rsid w:val="006111D6"/>
    <w:rsid w:val="006115F8"/>
    <w:rsid w:val="006129EB"/>
    <w:rsid w:val="00612E40"/>
    <w:rsid w:val="00613ECB"/>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0295"/>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827"/>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443"/>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85672"/>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3B0"/>
    <w:rsid w:val="00927D12"/>
    <w:rsid w:val="00931D3C"/>
    <w:rsid w:val="00931DEE"/>
    <w:rsid w:val="00932B11"/>
    <w:rsid w:val="00932EB9"/>
    <w:rsid w:val="00933BC9"/>
    <w:rsid w:val="009360E1"/>
    <w:rsid w:val="00937A60"/>
    <w:rsid w:val="009402B1"/>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A1BAC"/>
    <w:rsid w:val="009A2A84"/>
    <w:rsid w:val="009A2C08"/>
    <w:rsid w:val="009A3260"/>
    <w:rsid w:val="009A388A"/>
    <w:rsid w:val="009A4939"/>
    <w:rsid w:val="009A4C4E"/>
    <w:rsid w:val="009A7F6B"/>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8C4"/>
    <w:rsid w:val="009E5DA8"/>
    <w:rsid w:val="009F002D"/>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43D4"/>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2FB7"/>
    <w:rsid w:val="00B83BED"/>
    <w:rsid w:val="00B84FA8"/>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B6E7C"/>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11C"/>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594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150C"/>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26D9"/>
    <w:rsid w:val="00E83F69"/>
    <w:rsid w:val="00E84515"/>
    <w:rsid w:val="00E8465D"/>
    <w:rsid w:val="00E854D4"/>
    <w:rsid w:val="00E8656B"/>
    <w:rsid w:val="00E87C2F"/>
    <w:rsid w:val="00E90386"/>
    <w:rsid w:val="00E90537"/>
    <w:rsid w:val="00E90F55"/>
    <w:rsid w:val="00E9147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99F"/>
    <w:rsid w:val="00F33C35"/>
    <w:rsid w:val="00F3490A"/>
    <w:rsid w:val="00F3561C"/>
    <w:rsid w:val="00F35EA1"/>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E3CB-0A99-4853-9496-4A5732E4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37</Pages>
  <Words>20472</Words>
  <Characters>112601</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Daniel</cp:lastModifiedBy>
  <cp:revision>117</cp:revision>
  <cp:lastPrinted>2024-07-03T16:23:00Z</cp:lastPrinted>
  <dcterms:created xsi:type="dcterms:W3CDTF">2024-10-18T15:23:00Z</dcterms:created>
  <dcterms:modified xsi:type="dcterms:W3CDTF">2025-10-27T20:12:00Z</dcterms:modified>
</cp:coreProperties>
</file>