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4F2B3DDC"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CE2826">
        <w:rPr>
          <w:rFonts w:cs="Arial"/>
          <w:b/>
          <w:i w:val="0"/>
          <w:noProof/>
          <w:color w:val="000000"/>
          <w:highlight w:val="cyan"/>
        </w:rPr>
        <w:t>IR-</w:t>
      </w:r>
      <w:r w:rsidR="00AF6B13">
        <w:rPr>
          <w:rFonts w:cs="Arial"/>
          <w:b/>
          <w:i w:val="0"/>
          <w:noProof/>
          <w:color w:val="000000"/>
          <w:highlight w:val="cyan"/>
        </w:rPr>
        <w:t>CAPA-FAFEF</w:t>
      </w:r>
      <w:r w:rsidRPr="00CE2826">
        <w:rPr>
          <w:rFonts w:cs="Arial"/>
          <w:b/>
          <w:i w:val="0"/>
          <w:noProof/>
          <w:color w:val="000000"/>
          <w:highlight w:val="cyan"/>
        </w:rPr>
        <w:t>-</w:t>
      </w:r>
      <w:r w:rsidR="00CE2826" w:rsidRPr="00CE2826">
        <w:rPr>
          <w:rFonts w:cs="Arial"/>
          <w:b/>
          <w:i w:val="0"/>
          <w:noProof/>
          <w:color w:val="000000"/>
          <w:highlight w:val="cyan"/>
        </w:rPr>
        <w:t>01</w:t>
      </w:r>
      <w:r w:rsidR="00AF6B13">
        <w:rPr>
          <w:rFonts w:cs="Arial"/>
          <w:b/>
          <w:i w:val="0"/>
          <w:noProof/>
          <w:color w:val="000000"/>
          <w:highlight w:val="cyan"/>
        </w:rPr>
        <w:t>-OP</w:t>
      </w:r>
      <w:r w:rsidRPr="00CE2826">
        <w:rPr>
          <w:rFonts w:cs="Arial"/>
          <w:b/>
          <w:i w:val="0"/>
          <w:noProof/>
          <w:color w:val="000000"/>
          <w:highlight w:val="cyan"/>
        </w:rPr>
        <w:t>-2</w:t>
      </w:r>
      <w:r w:rsidR="00CE2826" w:rsidRPr="00CE2826">
        <w:rPr>
          <w:rFonts w:cs="Arial"/>
          <w:b/>
          <w:i w:val="0"/>
          <w:noProof/>
          <w:color w:val="000000"/>
          <w:highlight w:val="cyan"/>
        </w:rPr>
        <w:t>4</w:t>
      </w:r>
      <w:r w:rsidRPr="00CE2826">
        <w:rPr>
          <w:rFonts w:cs="Arial"/>
          <w:b/>
          <w:i w:val="0"/>
          <w:color w:val="000000"/>
          <w:highlight w:val="cyan"/>
        </w:rPr>
        <w:t>,</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428462F4"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w:t>
      </w:r>
      <w:r w:rsidR="00CE2826">
        <w:rPr>
          <w:rFonts w:cs="Arial"/>
          <w:i w:val="0"/>
          <w:sz w:val="20"/>
          <w:lang w:val="es-MX"/>
        </w:rPr>
        <w:t xml:space="preserve"> párrafo II</w:t>
      </w:r>
      <w:r w:rsidRPr="00203DE7">
        <w:rPr>
          <w:rFonts w:cs="Arial"/>
          <w:i w:val="0"/>
          <w:sz w:val="20"/>
          <w:lang w:val="es-MX"/>
        </w:rPr>
        <w:t>,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así como la Ley de Adquisiciones, Arrendamientos y Prestación de Servicios relacionados con Bienes </w:t>
      </w:r>
      <w:r w:rsidRPr="00203DE7">
        <w:rPr>
          <w:rFonts w:cs="Arial"/>
          <w:i w:val="0"/>
          <w:sz w:val="20"/>
          <w:lang w:val="es-MX"/>
        </w:rPr>
        <w:lastRenderedPageBreak/>
        <w:t>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0DDB32B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w:t>
      </w:r>
      <w:r w:rsidR="00A36869">
        <w:rPr>
          <w:rFonts w:cs="Arial"/>
          <w:i w:val="0"/>
          <w:sz w:val="20"/>
          <w:lang w:val="es-MX"/>
        </w:rPr>
        <w:t xml:space="preserve"> Contraloría del Estado de Quintana Roo (SECOES)</w:t>
      </w:r>
      <w:r w:rsidRPr="00203DE7">
        <w:rPr>
          <w:rFonts w:cs="Arial"/>
          <w:i w:val="0"/>
          <w:sz w:val="20"/>
          <w:lang w:val="es-MX"/>
        </w:rPr>
        <w:t>,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w:t>
      </w:r>
      <w:r w:rsidRPr="00203DE7">
        <w:rPr>
          <w:rFonts w:cs="Arial"/>
          <w:i w:val="0"/>
          <w:sz w:val="20"/>
          <w:lang w:val="es-MX"/>
        </w:rPr>
        <w:lastRenderedPageBreak/>
        <w:t>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t xml:space="preserve">Es requisito indispensable la obtención de las bases </w:t>
      </w:r>
      <w:r w:rsidRPr="00203DE7">
        <w:rPr>
          <w:rFonts w:cs="Arial"/>
          <w:i w:val="0"/>
          <w:color w:val="000000"/>
        </w:rPr>
        <w:t xml:space="preserve">y en caso de que pretendan solicitar aclaraciones a los aspectos contenidos en las bases, deberán presentar </w:t>
      </w:r>
      <w:r w:rsidRPr="00A0186F">
        <w:rPr>
          <w:rFonts w:cs="Arial"/>
          <w:b/>
          <w:bCs/>
          <w:iCs/>
          <w:color w:val="000000"/>
          <w:highlight w:val="yellow"/>
        </w:rPr>
        <w:t>en la junta de aclaraciones escrito, bajo protesta de decir verdad, en el que exprese su interés en participar</w:t>
      </w:r>
      <w:r w:rsidRPr="00A0186F">
        <w:rPr>
          <w:rFonts w:cs="Arial"/>
          <w:b/>
          <w:bCs/>
          <w:iCs/>
          <w:color w:val="000000"/>
        </w:rPr>
        <w:t xml:space="preserve"> </w:t>
      </w:r>
      <w:r w:rsidRPr="00203DE7">
        <w:rPr>
          <w:rFonts w:cs="Arial"/>
          <w:i w:val="0"/>
          <w:color w:val="000000"/>
        </w:rPr>
        <w:t xml:space="preserve">en la invitación por sí o en representación de </w:t>
      </w:r>
      <w:r w:rsidRPr="00203DE7">
        <w:rPr>
          <w:rFonts w:cs="Arial"/>
          <w:i w:val="0"/>
          <w:color w:val="000000"/>
        </w:rPr>
        <w:lastRenderedPageBreak/>
        <w:t>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373E69D5" w:rsidR="005F7DCD" w:rsidRPr="00282BD0" w:rsidRDefault="005F7DCD" w:rsidP="00676A52">
      <w:pPr>
        <w:jc w:val="both"/>
        <w:rPr>
          <w:rFonts w:cs="Arial"/>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00CE2826">
        <w:rPr>
          <w:rFonts w:cs="Arial"/>
          <w:b/>
          <w:i w:val="0"/>
        </w:rPr>
        <w:t>“</w:t>
      </w:r>
      <w:r w:rsidR="00500819" w:rsidRPr="00500819">
        <w:rPr>
          <w:rFonts w:cs="Arial"/>
          <w:b/>
          <w:i w:val="0"/>
          <w:noProof/>
          <w:color w:val="000000"/>
          <w:sz w:val="16"/>
          <w:szCs w:val="16"/>
          <w:highlight w:val="yellow"/>
        </w:rPr>
        <w:t>FONDO DE APORTACIONES PARA EL FORTALECIMIENTO DE LAS ENTIDADES FEDERATIVAS FAFEF 2024</w:t>
      </w:r>
      <w:r w:rsidR="00CE2826">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006A54F1">
        <w:rPr>
          <w:rFonts w:cs="Arial"/>
          <w:i w:val="0"/>
        </w:rPr>
        <w:t xml:space="preserve"> suficiencia de presupuestal </w:t>
      </w:r>
      <w:r w:rsidR="00C54782" w:rsidRPr="00C54782">
        <w:rPr>
          <w:rFonts w:cs="Arial"/>
          <w:b/>
          <w:bCs/>
          <w:i w:val="0"/>
          <w:highlight w:val="yellow"/>
        </w:rPr>
        <w:t>SEFIPLAN/SSPHCP/DCSIP-FAFEF-040324-01/III/2024</w:t>
      </w:r>
      <w:r w:rsidR="006A54F1">
        <w:rPr>
          <w:rFonts w:cs="Arial"/>
          <w:i w:val="0"/>
        </w:rPr>
        <w:t xml:space="preserve"> </w:t>
      </w:r>
      <w:r w:rsidR="00CE2826" w:rsidRPr="00282BD0">
        <w:rPr>
          <w:rFonts w:cs="Arial"/>
          <w:i w:val="0"/>
        </w:rPr>
        <w:t>de fecha</w:t>
      </w:r>
      <w:r w:rsidR="00C54782">
        <w:rPr>
          <w:rFonts w:cs="Arial"/>
          <w:i w:val="0"/>
        </w:rPr>
        <w:t>,</w:t>
      </w:r>
      <w:r w:rsidR="00CE2826" w:rsidRPr="00282BD0">
        <w:rPr>
          <w:rFonts w:cs="Arial"/>
          <w:i w:val="0"/>
        </w:rPr>
        <w:t xml:space="preserve"> </w:t>
      </w:r>
      <w:r w:rsidR="00C54782">
        <w:rPr>
          <w:rFonts w:cs="Arial"/>
          <w:b/>
          <w:bCs/>
          <w:i w:val="0"/>
          <w:highlight w:val="yellow"/>
        </w:rPr>
        <w:t>04</w:t>
      </w:r>
      <w:r w:rsidR="00CE2826" w:rsidRPr="000F6775">
        <w:rPr>
          <w:rFonts w:cs="Arial"/>
          <w:b/>
          <w:bCs/>
          <w:i w:val="0"/>
          <w:highlight w:val="yellow"/>
        </w:rPr>
        <w:t xml:space="preserve"> de marzo de 2024</w:t>
      </w:r>
      <w:r w:rsidR="00CE2826" w:rsidRPr="00282BD0">
        <w:rPr>
          <w:rFonts w:cs="Arial"/>
          <w:i w:val="0"/>
        </w:rPr>
        <w:t>.</w:t>
      </w:r>
      <w:r w:rsidR="00282BD0" w:rsidRPr="00282BD0">
        <w:rPr>
          <w:rFonts w:cs="Arial"/>
          <w:i w:val="0"/>
        </w:rPr>
        <w:t xml:space="preserve"> Emitido por la </w:t>
      </w:r>
      <w:r w:rsidR="00C54782">
        <w:rPr>
          <w:rFonts w:cs="Arial"/>
          <w:i w:val="0"/>
        </w:rPr>
        <w:t>Secretaría de Finanzas y Planeación.</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58F80F58" w:rsidR="005F7DCD" w:rsidRPr="00225FD8" w:rsidRDefault="005F7DCD" w:rsidP="00135B06">
      <w:pPr>
        <w:jc w:val="both"/>
        <w:rPr>
          <w:rFonts w:cs="Arial"/>
          <w:b/>
          <w:bCs/>
          <w:i w:val="0"/>
        </w:rPr>
      </w:pPr>
      <w:r w:rsidRPr="00A0186F">
        <w:rPr>
          <w:rFonts w:cs="Arial"/>
          <w:i w:val="0"/>
          <w:highlight w:val="yellow"/>
        </w:rPr>
        <w:t xml:space="preserve">Objeto: </w:t>
      </w:r>
      <w:r w:rsidR="00500819">
        <w:rPr>
          <w:rFonts w:cs="Arial"/>
          <w:i w:val="0"/>
        </w:rPr>
        <w:t xml:space="preserve"> </w:t>
      </w:r>
      <w:r w:rsidR="00C54782" w:rsidRPr="00C54782">
        <w:rPr>
          <w:rFonts w:cs="Arial"/>
          <w:b/>
          <w:bCs/>
          <w:i w:val="0"/>
          <w:highlight w:val="yellow"/>
        </w:rPr>
        <w:t>Ampliación</w:t>
      </w:r>
      <w:r w:rsidR="003031AF" w:rsidRPr="00C54782">
        <w:rPr>
          <w:rFonts w:cs="Arial"/>
          <w:b/>
          <w:bCs/>
          <w:i w:val="0"/>
          <w:highlight w:val="yellow"/>
        </w:rPr>
        <w:t xml:space="preserve"> y </w:t>
      </w:r>
      <w:r w:rsidR="00C54782" w:rsidRPr="00C54782">
        <w:rPr>
          <w:rFonts w:cs="Arial"/>
          <w:b/>
          <w:bCs/>
          <w:i w:val="0"/>
          <w:highlight w:val="yellow"/>
        </w:rPr>
        <w:t>Rehabilitación</w:t>
      </w:r>
      <w:r w:rsidR="003031AF" w:rsidRPr="00C54782">
        <w:rPr>
          <w:rFonts w:cs="Arial"/>
          <w:b/>
          <w:bCs/>
          <w:i w:val="0"/>
          <w:highlight w:val="yellow"/>
        </w:rPr>
        <w:t xml:space="preserve"> del Sistema de Abastecimiento de Agua Potable en la Localidad de Caña Brava, municipio de </w:t>
      </w:r>
      <w:r w:rsidR="00C54782" w:rsidRPr="00C54782">
        <w:rPr>
          <w:rFonts w:cs="Arial"/>
          <w:b/>
          <w:bCs/>
          <w:i w:val="0"/>
          <w:highlight w:val="yellow"/>
        </w:rPr>
        <w:t>Othón</w:t>
      </w:r>
      <w:r w:rsidR="003031AF" w:rsidRPr="00C54782">
        <w:rPr>
          <w:rFonts w:cs="Arial"/>
          <w:b/>
          <w:bCs/>
          <w:i w:val="0"/>
          <w:highlight w:val="yellow"/>
        </w:rPr>
        <w:t xml:space="preserve"> P. Blanco, </w:t>
      </w:r>
      <w:r w:rsidR="00C54782" w:rsidRPr="00C54782">
        <w:rPr>
          <w:rFonts w:cs="Arial"/>
          <w:b/>
          <w:bCs/>
          <w:i w:val="0"/>
          <w:highlight w:val="yellow"/>
        </w:rPr>
        <w:t>Q</w:t>
      </w:r>
      <w:r w:rsidR="003031AF" w:rsidRPr="00C54782">
        <w:rPr>
          <w:rFonts w:cs="Arial"/>
          <w:b/>
          <w:bCs/>
          <w:i w:val="0"/>
          <w:highlight w:val="yellow"/>
        </w:rPr>
        <w:t>uintana Roo</w:t>
      </w:r>
      <w:r w:rsidR="00500819" w:rsidRPr="00C54782">
        <w:rPr>
          <w:rFonts w:cs="Arial"/>
          <w:b/>
          <w:bCs/>
          <w:i w:val="0"/>
          <w:highlight w:val="yellow"/>
        </w:rPr>
        <w:t>.</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1550DAC6" w14:textId="7F77BDC0" w:rsidR="005F7DCD" w:rsidRDefault="00776AC6" w:rsidP="003845F4">
      <w:pPr>
        <w:ind w:left="567" w:right="360" w:hanging="567"/>
        <w:jc w:val="both"/>
        <w:rPr>
          <w:rFonts w:ascii="Montserrat Medium" w:hAnsi="Montserrat Medium" w:cs="Arial"/>
          <w:b/>
          <w:i w:val="0"/>
          <w:noProof/>
          <w:shd w:val="clear" w:color="auto" w:fill="FFFF00"/>
        </w:rPr>
      </w:pPr>
      <w:r w:rsidRPr="00300528">
        <w:rPr>
          <w:rFonts w:ascii="Montserrat Medium" w:hAnsi="Montserrat Medium" w:cs="Arial"/>
          <w:i w:val="0"/>
        </w:rPr>
        <w:t xml:space="preserve">La fecha prevista para el </w:t>
      </w:r>
      <w:r w:rsidRPr="00300528">
        <w:rPr>
          <w:rFonts w:ascii="Montserrat Medium" w:hAnsi="Montserrat Medium" w:cs="Arial"/>
          <w:b/>
          <w:i w:val="0"/>
        </w:rPr>
        <w:t>inicio de los trabajos</w:t>
      </w:r>
      <w:r w:rsidRPr="00300528">
        <w:rPr>
          <w:rFonts w:ascii="Montserrat Medium" w:hAnsi="Montserrat Medium" w:cs="Arial"/>
          <w:i w:val="0"/>
        </w:rPr>
        <w:t xml:space="preserve"> será el día </w:t>
      </w:r>
      <w:r w:rsidR="00C54782">
        <w:rPr>
          <w:rFonts w:ascii="Montserrat Medium" w:hAnsi="Montserrat Medium" w:cs="Arial"/>
          <w:i w:val="0"/>
        </w:rPr>
        <w:t>sábado</w:t>
      </w:r>
      <w:r w:rsidR="006A54F1" w:rsidRPr="006A54F1">
        <w:rPr>
          <w:rFonts w:ascii="Montserrat Medium" w:hAnsi="Montserrat Medium" w:cs="Arial"/>
          <w:i w:val="0"/>
        </w:rPr>
        <w:t>,</w:t>
      </w:r>
      <w:r w:rsidRPr="006A54F1">
        <w:rPr>
          <w:rFonts w:ascii="Montserrat Medium" w:hAnsi="Montserrat Medium" w:cs="Arial"/>
          <w:b/>
          <w:i w:val="0"/>
          <w:noProof/>
        </w:rPr>
        <w:t xml:space="preserve"> </w:t>
      </w:r>
      <w:r w:rsidR="00500819">
        <w:rPr>
          <w:rFonts w:ascii="Montserrat Medium" w:hAnsi="Montserrat Medium" w:cs="Arial"/>
          <w:b/>
          <w:i w:val="0"/>
          <w:noProof/>
          <w:highlight w:val="yellow"/>
        </w:rPr>
        <w:t>06</w:t>
      </w:r>
      <w:r w:rsidRPr="006A54F1">
        <w:rPr>
          <w:rFonts w:ascii="Montserrat Medium" w:hAnsi="Montserrat Medium" w:cs="Arial"/>
          <w:b/>
          <w:i w:val="0"/>
          <w:noProof/>
          <w:shd w:val="clear" w:color="auto" w:fill="FFFF00"/>
        </w:rPr>
        <w:t xml:space="preserve"> </w:t>
      </w:r>
      <w:r w:rsidRPr="00713DFA">
        <w:rPr>
          <w:rFonts w:ascii="Montserrat Medium" w:hAnsi="Montserrat Medium" w:cs="Arial"/>
          <w:b/>
          <w:i w:val="0"/>
          <w:noProof/>
          <w:shd w:val="clear" w:color="auto" w:fill="FFFF00"/>
        </w:rPr>
        <w:t xml:space="preserve">de </w:t>
      </w:r>
      <w:r w:rsidR="00500819">
        <w:rPr>
          <w:rFonts w:ascii="Montserrat Medium" w:hAnsi="Montserrat Medium" w:cs="Arial"/>
          <w:b/>
          <w:i w:val="0"/>
          <w:noProof/>
          <w:shd w:val="clear" w:color="auto" w:fill="FFFF00"/>
        </w:rPr>
        <w:t>julio</w:t>
      </w:r>
      <w:r w:rsidRPr="00713DFA">
        <w:rPr>
          <w:rFonts w:ascii="Montserrat Medium" w:hAnsi="Montserrat Medium" w:cs="Arial"/>
          <w:b/>
          <w:i w:val="0"/>
          <w:noProof/>
          <w:shd w:val="clear" w:color="auto" w:fill="FFFF00"/>
        </w:rPr>
        <w:t xml:space="preserve"> de 2024 </w:t>
      </w:r>
      <w:r w:rsidRPr="00713DFA">
        <w:rPr>
          <w:rFonts w:ascii="Montserrat Medium" w:hAnsi="Montserrat Medium" w:cs="Arial"/>
          <w:i w:val="0"/>
          <w:color w:val="000000"/>
          <w:shd w:val="clear" w:color="auto" w:fill="FFFF00"/>
        </w:rPr>
        <w:t xml:space="preserve">y la </w:t>
      </w:r>
      <w:r w:rsidRPr="00713DFA">
        <w:rPr>
          <w:rFonts w:ascii="Montserrat Medium" w:hAnsi="Montserrat Medium" w:cs="Arial"/>
          <w:b/>
          <w:i w:val="0"/>
          <w:color w:val="000000"/>
          <w:shd w:val="clear" w:color="auto" w:fill="FFFF00"/>
        </w:rPr>
        <w:t>fecha de terminación</w:t>
      </w:r>
      <w:r w:rsidRPr="00713DFA">
        <w:rPr>
          <w:rFonts w:ascii="Montserrat Medium" w:hAnsi="Montserrat Medium" w:cs="Arial"/>
          <w:i w:val="0"/>
          <w:color w:val="000000"/>
          <w:shd w:val="clear" w:color="auto" w:fill="FFFF00"/>
        </w:rPr>
        <w:t xml:space="preserve"> será el día</w:t>
      </w:r>
      <w:r w:rsidRPr="00713DFA">
        <w:rPr>
          <w:rFonts w:ascii="Montserrat Medium" w:hAnsi="Montserrat Medium" w:cs="Arial"/>
          <w:b/>
          <w:i w:val="0"/>
          <w:color w:val="000000"/>
          <w:shd w:val="clear" w:color="auto" w:fill="FFFF00"/>
        </w:rPr>
        <w:t xml:space="preserve"> </w:t>
      </w:r>
      <w:r w:rsidR="00500819">
        <w:rPr>
          <w:rFonts w:ascii="Montserrat Medium" w:hAnsi="Montserrat Medium" w:cs="Arial"/>
          <w:b/>
          <w:i w:val="0"/>
          <w:color w:val="000000"/>
          <w:shd w:val="clear" w:color="auto" w:fill="FFFF00"/>
        </w:rPr>
        <w:t>lunes</w:t>
      </w:r>
      <w:r w:rsidRPr="00713DFA">
        <w:rPr>
          <w:rFonts w:ascii="Montserrat Medium" w:hAnsi="Montserrat Medium" w:cs="Arial"/>
          <w:b/>
          <w:i w:val="0"/>
          <w:noProof/>
          <w:shd w:val="clear" w:color="auto" w:fill="FFFF00"/>
        </w:rPr>
        <w:t xml:space="preserve">, </w:t>
      </w:r>
      <w:r w:rsidR="0007482E">
        <w:rPr>
          <w:rFonts w:ascii="Montserrat Medium" w:hAnsi="Montserrat Medium" w:cs="Arial"/>
          <w:b/>
          <w:i w:val="0"/>
          <w:noProof/>
          <w:shd w:val="clear" w:color="auto" w:fill="FFFF00"/>
        </w:rPr>
        <w:t>0</w:t>
      </w:r>
      <w:r w:rsidR="00500819">
        <w:rPr>
          <w:rFonts w:ascii="Montserrat Medium" w:hAnsi="Montserrat Medium" w:cs="Arial"/>
          <w:b/>
          <w:i w:val="0"/>
          <w:noProof/>
          <w:shd w:val="clear" w:color="auto" w:fill="FFFF00"/>
        </w:rPr>
        <w:t>4</w:t>
      </w:r>
      <w:r w:rsidR="006A54F1">
        <w:rPr>
          <w:rFonts w:ascii="Montserrat Medium" w:hAnsi="Montserrat Medium" w:cs="Arial"/>
          <w:b/>
          <w:i w:val="0"/>
          <w:noProof/>
          <w:shd w:val="clear" w:color="auto" w:fill="FFFF00"/>
        </w:rPr>
        <w:t xml:space="preserve"> </w:t>
      </w:r>
      <w:r w:rsidRPr="00713DFA">
        <w:rPr>
          <w:rFonts w:ascii="Montserrat Medium" w:hAnsi="Montserrat Medium" w:cs="Arial"/>
          <w:b/>
          <w:i w:val="0"/>
          <w:noProof/>
          <w:shd w:val="clear" w:color="auto" w:fill="FFFF00"/>
        </w:rPr>
        <w:t xml:space="preserve">de </w:t>
      </w:r>
      <w:r w:rsidR="00500819">
        <w:rPr>
          <w:rFonts w:ascii="Montserrat Medium" w:hAnsi="Montserrat Medium" w:cs="Arial"/>
          <w:b/>
          <w:i w:val="0"/>
          <w:noProof/>
          <w:shd w:val="clear" w:color="auto" w:fill="FFFF00"/>
        </w:rPr>
        <w:t>noviembre</w:t>
      </w:r>
      <w:r w:rsidRPr="00713DFA">
        <w:rPr>
          <w:rFonts w:ascii="Montserrat Medium" w:hAnsi="Montserrat Medium" w:cs="Arial"/>
          <w:b/>
          <w:i w:val="0"/>
          <w:noProof/>
          <w:shd w:val="clear" w:color="auto" w:fill="FFFF00"/>
        </w:rPr>
        <w:t xml:space="preserve"> de 2024</w:t>
      </w:r>
      <w:r>
        <w:rPr>
          <w:rFonts w:ascii="Montserrat Medium" w:hAnsi="Montserrat Medium" w:cs="Arial"/>
          <w:b/>
          <w:i w:val="0"/>
          <w:noProof/>
          <w:shd w:val="clear" w:color="auto" w:fill="FFFF00"/>
        </w:rPr>
        <w:t>.</w:t>
      </w:r>
    </w:p>
    <w:p w14:paraId="504DDA0F" w14:textId="77777777" w:rsidR="00776AC6" w:rsidRPr="00203DE7" w:rsidRDefault="00776AC6"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21E330AF" w:rsidR="005F7DCD" w:rsidRPr="00203DE7" w:rsidRDefault="005F7DCD" w:rsidP="003845F4">
      <w:pPr>
        <w:jc w:val="both"/>
        <w:rPr>
          <w:rFonts w:cs="Arial"/>
          <w:i w:val="0"/>
        </w:rPr>
      </w:pPr>
      <w:r w:rsidRPr="00203DE7">
        <w:rPr>
          <w:rFonts w:cs="Arial"/>
          <w:i w:val="0"/>
        </w:rPr>
        <w:t xml:space="preserve">El plazo de ejecución de los </w:t>
      </w:r>
      <w:r w:rsidRPr="008138A2">
        <w:rPr>
          <w:rFonts w:cs="Arial"/>
          <w:i w:val="0"/>
        </w:rPr>
        <w:t xml:space="preserve">trabajos será de </w:t>
      </w:r>
      <w:r w:rsidR="00500819">
        <w:rPr>
          <w:rFonts w:cs="Arial"/>
          <w:b/>
          <w:bCs/>
          <w:i w:val="0"/>
          <w:highlight w:val="yellow"/>
        </w:rPr>
        <w:t>12</w:t>
      </w:r>
      <w:r w:rsidR="0007482E" w:rsidRPr="0007482E">
        <w:rPr>
          <w:rFonts w:cs="Arial"/>
          <w:b/>
          <w:bCs/>
          <w:i w:val="0"/>
          <w:highlight w:val="yellow"/>
        </w:rPr>
        <w:t>2</w:t>
      </w:r>
      <w:r w:rsidRPr="0007482E">
        <w:rPr>
          <w:rFonts w:cs="Arial"/>
          <w:b/>
          <w:bCs/>
          <w:i w:val="0"/>
          <w:highlight w:val="yellow"/>
        </w:rPr>
        <w:t xml:space="preserve"> </w:t>
      </w:r>
      <w:r w:rsidRPr="008138A2">
        <w:rPr>
          <w:rFonts w:cs="Arial"/>
          <w:b/>
          <w:i w:val="0"/>
          <w:highlight w:val="yellow"/>
        </w:rPr>
        <w:t>Días Naturales</w:t>
      </w:r>
      <w:r w:rsidRPr="008138A2">
        <w:rPr>
          <w:rFonts w:cs="Arial"/>
          <w:i w:val="0"/>
          <w:highlight w:val="yellow"/>
        </w:rPr>
        <w:t>,</w:t>
      </w:r>
      <w:r w:rsidRPr="008138A2">
        <w:rPr>
          <w:rFonts w:cs="Arial"/>
          <w:i w:val="0"/>
        </w:rPr>
        <w:t xml:space="preserve"> contados </w:t>
      </w:r>
      <w:r w:rsidRPr="00203DE7">
        <w:rPr>
          <w:rFonts w:cs="Arial"/>
          <w:i w:val="0"/>
          <w:color w:val="000000"/>
        </w:rPr>
        <w:t>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7A2D9EB2" w:rsidR="005F7DCD" w:rsidRPr="008138A2"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07482E">
        <w:rPr>
          <w:rFonts w:cs="Arial"/>
          <w:i w:val="0"/>
          <w:sz w:val="20"/>
          <w:lang w:val="es-MX"/>
        </w:rPr>
        <w:t xml:space="preserve">la </w:t>
      </w:r>
      <w:r w:rsidR="0007482E" w:rsidRPr="0007482E">
        <w:rPr>
          <w:rFonts w:cs="Arial"/>
          <w:b/>
          <w:bCs/>
          <w:i w:val="0"/>
          <w:sz w:val="20"/>
          <w:lang w:val="es-MX"/>
        </w:rPr>
        <w:t xml:space="preserve">localidad de </w:t>
      </w:r>
      <w:r w:rsidR="008B22DF">
        <w:rPr>
          <w:rFonts w:cs="Arial"/>
          <w:b/>
          <w:bCs/>
          <w:i w:val="0"/>
          <w:sz w:val="20"/>
          <w:lang w:val="es-MX"/>
        </w:rPr>
        <w:t xml:space="preserve">Caña Brava, municipio de Othón P. Blanco, </w:t>
      </w:r>
      <w:r w:rsidR="0007482E" w:rsidRPr="0007482E">
        <w:rPr>
          <w:rFonts w:cs="Arial"/>
          <w:b/>
          <w:bCs/>
          <w:i w:val="0"/>
          <w:sz w:val="20"/>
          <w:lang w:val="es-MX"/>
        </w:rPr>
        <w:t>Quintana Roo</w:t>
      </w:r>
      <w:r w:rsidRPr="0007482E">
        <w:rPr>
          <w:rFonts w:cs="Arial"/>
          <w:b/>
          <w:bCs/>
          <w:i w:val="0"/>
          <w:sz w:val="20"/>
        </w:rPr>
        <w:t>,</w:t>
      </w:r>
      <w:r w:rsidRPr="0007482E">
        <w:rPr>
          <w:rFonts w:cs="Arial"/>
          <w:b/>
          <w:bCs/>
          <w:i w:val="0"/>
          <w:sz w:val="20"/>
          <w:lang w:val="es-MX"/>
        </w:rPr>
        <w:t xml:space="preserve"> </w:t>
      </w:r>
      <w:r w:rsidRPr="0007482E">
        <w:rPr>
          <w:rFonts w:cs="Arial"/>
          <w:b/>
          <w:bCs/>
          <w:i w:val="0"/>
          <w:sz w:val="20"/>
          <w:highlight w:val="yellow"/>
          <w:lang w:val="es-MX"/>
        </w:rPr>
        <w:t>a las</w:t>
      </w:r>
      <w:r w:rsidRPr="008138A2">
        <w:rPr>
          <w:rFonts w:cs="Arial"/>
          <w:b/>
          <w:i w:val="0"/>
          <w:sz w:val="20"/>
          <w:highlight w:val="yellow"/>
          <w:lang w:val="es-MX"/>
        </w:rPr>
        <w:t xml:space="preserve"> </w:t>
      </w:r>
      <w:r w:rsidR="00135B06" w:rsidRPr="008138A2">
        <w:rPr>
          <w:rFonts w:cs="Arial"/>
          <w:b/>
          <w:i w:val="0"/>
          <w:noProof/>
          <w:sz w:val="20"/>
          <w:highlight w:val="yellow"/>
          <w:lang w:val="es-MX"/>
        </w:rPr>
        <w:t>1</w:t>
      </w:r>
      <w:r w:rsidR="00657C7B">
        <w:rPr>
          <w:rFonts w:cs="Arial"/>
          <w:b/>
          <w:i w:val="0"/>
          <w:noProof/>
          <w:sz w:val="20"/>
          <w:highlight w:val="yellow"/>
          <w:lang w:val="es-MX"/>
        </w:rPr>
        <w:t>2</w:t>
      </w:r>
      <w:r w:rsidR="00135B06"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00E041D5" w:rsidRPr="008138A2">
        <w:rPr>
          <w:rFonts w:cs="Arial"/>
          <w:b/>
          <w:i w:val="0"/>
          <w:sz w:val="20"/>
          <w:highlight w:val="yellow"/>
          <w:lang w:val="es-MX"/>
        </w:rPr>
        <w:t xml:space="preserve"> horas, el día </w:t>
      </w:r>
      <w:r w:rsidR="000B4C12">
        <w:rPr>
          <w:rFonts w:cs="Arial"/>
          <w:b/>
          <w:i w:val="0"/>
          <w:sz w:val="20"/>
          <w:highlight w:val="yellow"/>
          <w:lang w:val="es-MX"/>
        </w:rPr>
        <w:t>viernes</w:t>
      </w:r>
      <w:r w:rsidRPr="008138A2">
        <w:rPr>
          <w:rFonts w:cs="Arial"/>
          <w:b/>
          <w:i w:val="0"/>
          <w:noProof/>
          <w:sz w:val="20"/>
          <w:highlight w:val="yellow"/>
          <w:lang w:val="es-MX"/>
        </w:rPr>
        <w:t xml:space="preserve">, </w:t>
      </w:r>
      <w:r w:rsidR="0007482E">
        <w:rPr>
          <w:rFonts w:cs="Arial"/>
          <w:b/>
          <w:i w:val="0"/>
          <w:noProof/>
          <w:sz w:val="20"/>
          <w:highlight w:val="yellow"/>
          <w:lang w:val="es-MX"/>
        </w:rPr>
        <w:t>2</w:t>
      </w:r>
      <w:r w:rsidR="000B4C12">
        <w:rPr>
          <w:rFonts w:cs="Arial"/>
          <w:b/>
          <w:i w:val="0"/>
          <w:noProof/>
          <w:sz w:val="20"/>
          <w:highlight w:val="yellow"/>
          <w:lang w:val="es-MX"/>
        </w:rPr>
        <w:t>1</w:t>
      </w:r>
      <w:r w:rsidRPr="008138A2">
        <w:rPr>
          <w:rFonts w:cs="Arial"/>
          <w:b/>
          <w:i w:val="0"/>
          <w:noProof/>
          <w:sz w:val="20"/>
          <w:highlight w:val="yellow"/>
          <w:lang w:val="es-MX"/>
        </w:rPr>
        <w:t xml:space="preserve"> de </w:t>
      </w:r>
      <w:r w:rsidR="000B4C12">
        <w:rPr>
          <w:rFonts w:cs="Arial"/>
          <w:b/>
          <w:i w:val="0"/>
          <w:noProof/>
          <w:sz w:val="20"/>
          <w:highlight w:val="yellow"/>
          <w:lang w:val="es-MX"/>
        </w:rPr>
        <w:t>junio</w:t>
      </w:r>
      <w:r w:rsidRPr="008138A2">
        <w:rPr>
          <w:rFonts w:cs="Arial"/>
          <w:b/>
          <w:i w:val="0"/>
          <w:noProof/>
          <w:sz w:val="20"/>
          <w:highlight w:val="yellow"/>
          <w:lang w:val="es-MX"/>
        </w:rPr>
        <w:t xml:space="preserve"> de</w:t>
      </w:r>
      <w:r w:rsidR="008B22DF">
        <w:rPr>
          <w:rFonts w:cs="Arial"/>
          <w:b/>
          <w:i w:val="0"/>
          <w:noProof/>
          <w:sz w:val="20"/>
          <w:highlight w:val="yellow"/>
          <w:lang w:val="es-MX"/>
        </w:rPr>
        <w:t>l</w:t>
      </w:r>
      <w:r w:rsidRPr="008138A2">
        <w:rPr>
          <w:rFonts w:cs="Arial"/>
          <w:b/>
          <w:i w:val="0"/>
          <w:noProof/>
          <w:sz w:val="20"/>
          <w:highlight w:val="yellow"/>
          <w:lang w:val="es-MX"/>
        </w:rPr>
        <w:t xml:space="preserve"> 202</w:t>
      </w:r>
      <w:r w:rsidR="00A936EB">
        <w:rPr>
          <w:rFonts w:cs="Arial"/>
          <w:b/>
          <w:i w:val="0"/>
          <w:noProof/>
          <w:sz w:val="20"/>
          <w:highlight w:val="yellow"/>
          <w:lang w:val="es-MX"/>
        </w:rPr>
        <w:t>4</w:t>
      </w:r>
      <w:r w:rsidRPr="008138A2">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2B02FA25" w:rsidR="005F7DCD" w:rsidRPr="00203DE7" w:rsidRDefault="005F7DCD" w:rsidP="006654D1">
      <w:pPr>
        <w:tabs>
          <w:tab w:val="left" w:pos="9356"/>
        </w:tabs>
        <w:jc w:val="both"/>
        <w:rPr>
          <w:rFonts w:cs="Arial"/>
          <w:b/>
          <w:i w:val="0"/>
        </w:rPr>
      </w:pPr>
      <w:r w:rsidRPr="00203DE7">
        <w:rPr>
          <w:rFonts w:cs="Arial"/>
          <w:i w:val="0"/>
        </w:rPr>
        <w:t xml:space="preserve">La junta de aclaraciones se </w:t>
      </w:r>
      <w:r w:rsidRPr="008138A2">
        <w:rPr>
          <w:rFonts w:cs="Arial"/>
          <w:i w:val="0"/>
        </w:rPr>
        <w:t xml:space="preserve">celebrará a las </w:t>
      </w:r>
      <w:r w:rsidR="008B22DF">
        <w:rPr>
          <w:rFonts w:cs="Arial"/>
          <w:b/>
          <w:bCs/>
          <w:i w:val="0"/>
          <w:highlight w:val="yellow"/>
        </w:rPr>
        <w:t>1</w:t>
      </w:r>
      <w:r w:rsidR="00C54782">
        <w:rPr>
          <w:rFonts w:cs="Arial"/>
          <w:b/>
          <w:bCs/>
          <w:i w:val="0"/>
          <w:highlight w:val="yellow"/>
        </w:rPr>
        <w:t>5</w:t>
      </w:r>
      <w:r w:rsidR="0040409F">
        <w:rPr>
          <w:rFonts w:cs="Arial"/>
          <w:b/>
          <w:i w:val="0"/>
          <w:noProof/>
          <w:highlight w:val="yellow"/>
        </w:rPr>
        <w:t>:00</w:t>
      </w:r>
      <w:r w:rsidRPr="008138A2">
        <w:rPr>
          <w:rFonts w:cs="Arial"/>
          <w:b/>
          <w:i w:val="0"/>
          <w:highlight w:val="yellow"/>
        </w:rPr>
        <w:t xml:space="preserve"> horas,</w:t>
      </w:r>
      <w:r w:rsidRPr="008138A2">
        <w:rPr>
          <w:rFonts w:cs="Arial"/>
          <w:b/>
          <w:i w:val="0"/>
        </w:rPr>
        <w:t xml:space="preserve"> </w:t>
      </w:r>
      <w:r w:rsidRPr="008138A2">
        <w:rPr>
          <w:rFonts w:cs="Arial"/>
          <w:i w:val="0"/>
        </w:rPr>
        <w:t>el día</w:t>
      </w:r>
      <w:r w:rsidRPr="008138A2">
        <w:rPr>
          <w:rFonts w:cs="Arial"/>
          <w:b/>
          <w:i w:val="0"/>
        </w:rPr>
        <w:t xml:space="preserve"> </w:t>
      </w:r>
      <w:r w:rsidR="008B22DF">
        <w:rPr>
          <w:rFonts w:cs="Arial"/>
          <w:b/>
          <w:i w:val="0"/>
          <w:highlight w:val="yellow"/>
        </w:rPr>
        <w:t>martes</w:t>
      </w:r>
      <w:r w:rsidRPr="00807FC9">
        <w:rPr>
          <w:rFonts w:cs="Arial"/>
          <w:b/>
          <w:i w:val="0"/>
          <w:noProof/>
          <w:highlight w:val="yellow"/>
        </w:rPr>
        <w:t>,</w:t>
      </w:r>
      <w:r w:rsidRPr="008138A2">
        <w:rPr>
          <w:rFonts w:cs="Arial"/>
          <w:b/>
          <w:i w:val="0"/>
          <w:noProof/>
          <w:highlight w:val="yellow"/>
        </w:rPr>
        <w:t xml:space="preserve"> </w:t>
      </w:r>
      <w:r w:rsidR="00505EF9">
        <w:rPr>
          <w:rFonts w:cs="Arial"/>
          <w:b/>
          <w:i w:val="0"/>
          <w:noProof/>
          <w:highlight w:val="yellow"/>
        </w:rPr>
        <w:t>2</w:t>
      </w:r>
      <w:r w:rsidR="008B22DF">
        <w:rPr>
          <w:rFonts w:cs="Arial"/>
          <w:b/>
          <w:i w:val="0"/>
          <w:noProof/>
          <w:highlight w:val="yellow"/>
        </w:rPr>
        <w:t>5</w:t>
      </w:r>
      <w:r w:rsidRPr="008138A2">
        <w:rPr>
          <w:rFonts w:cs="Arial"/>
          <w:b/>
          <w:i w:val="0"/>
          <w:noProof/>
          <w:highlight w:val="yellow"/>
        </w:rPr>
        <w:t xml:space="preserve"> de </w:t>
      </w:r>
      <w:r w:rsidR="008B22DF">
        <w:rPr>
          <w:rFonts w:cs="Arial"/>
          <w:b/>
          <w:i w:val="0"/>
          <w:noProof/>
          <w:highlight w:val="yellow"/>
        </w:rPr>
        <w:t>junio</w:t>
      </w:r>
      <w:r w:rsidRPr="008138A2">
        <w:rPr>
          <w:rFonts w:cs="Arial"/>
          <w:b/>
          <w:i w:val="0"/>
          <w:noProof/>
          <w:highlight w:val="yellow"/>
        </w:rPr>
        <w:t xml:space="preserve"> de</w:t>
      </w:r>
      <w:r w:rsidR="008B22DF">
        <w:rPr>
          <w:rFonts w:cs="Arial"/>
          <w:b/>
          <w:i w:val="0"/>
          <w:noProof/>
          <w:highlight w:val="yellow"/>
        </w:rPr>
        <w:t>l</w:t>
      </w:r>
      <w:r w:rsidRPr="008138A2">
        <w:rPr>
          <w:rFonts w:cs="Arial"/>
          <w:b/>
          <w:i w:val="0"/>
          <w:noProof/>
          <w:highlight w:val="yellow"/>
        </w:rPr>
        <w:t xml:space="preserve"> 202</w:t>
      </w:r>
      <w:r w:rsidR="00A936EB">
        <w:rPr>
          <w:rFonts w:cs="Arial"/>
          <w:b/>
          <w:i w:val="0"/>
          <w:noProof/>
          <w:highlight w:val="yellow"/>
        </w:rPr>
        <w:t>4</w:t>
      </w:r>
      <w:r w:rsidRPr="00A936EB">
        <w:rPr>
          <w:rFonts w:cs="Arial"/>
          <w:i w:val="0"/>
          <w:highlight w:val="yellow"/>
        </w:rPr>
        <w:t>,</w:t>
      </w:r>
      <w:r w:rsidRPr="008138A2">
        <w:rPr>
          <w:rFonts w:cs="Arial"/>
          <w:i w:val="0"/>
        </w:rPr>
        <w:t xml:space="preserve"> en las oficinas </w:t>
      </w:r>
      <w:r w:rsidRPr="00203DE7">
        <w:rPr>
          <w:rFonts w:cs="Arial"/>
          <w:i w:val="0"/>
        </w:rPr>
        <w:t xml:space="preserve">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lastRenderedPageBreak/>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7B7C44A9"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w:t>
      </w:r>
      <w:r w:rsidR="00AD4105">
        <w:rPr>
          <w:rFonts w:cs="Arial"/>
          <w:i w:val="0"/>
          <w:sz w:val="20"/>
          <w:lang w:val="es-MX"/>
        </w:rPr>
        <w:t xml:space="preserve"> </w:t>
      </w:r>
      <w:proofErr w:type="gramStart"/>
      <w:r w:rsidRPr="00203DE7">
        <w:rPr>
          <w:rFonts w:cs="Arial"/>
          <w:b/>
          <w:i w:val="0"/>
          <w:sz w:val="20"/>
          <w:lang w:val="es-MX"/>
        </w:rPr>
        <w:t>Director</w:t>
      </w:r>
      <w:r w:rsidR="00AD4105">
        <w:rPr>
          <w:rFonts w:cs="Arial"/>
          <w:b/>
          <w:i w:val="0"/>
          <w:sz w:val="20"/>
          <w:lang w:val="es-MX"/>
        </w:rPr>
        <w:t xml:space="preserve"> </w:t>
      </w:r>
      <w:r w:rsidRPr="00203DE7">
        <w:rPr>
          <w:rFonts w:cs="Arial"/>
          <w:b/>
          <w:i w:val="0"/>
          <w:sz w:val="20"/>
          <w:lang w:val="es-MX"/>
        </w:rPr>
        <w:t>General</w:t>
      </w:r>
      <w:proofErr w:type="gramEnd"/>
      <w:r w:rsidR="00AD4105">
        <w:rPr>
          <w:rFonts w:cs="Arial"/>
          <w:b/>
          <w:i w:val="0"/>
          <w:sz w:val="20"/>
          <w:lang w:val="es-MX"/>
        </w:rPr>
        <w:t xml:space="preserve"> </w:t>
      </w:r>
      <w:r w:rsidRPr="00203DE7">
        <w:rPr>
          <w:rFonts w:cs="Arial"/>
          <w:i w:val="0"/>
          <w:sz w:val="20"/>
          <w:lang w:val="es-MX"/>
        </w:rPr>
        <w:t>de la Comisión de Agua Potable y Alcantarilla</w:t>
      </w:r>
      <w:r w:rsidR="00D40DEA">
        <w:rPr>
          <w:rFonts w:cs="Arial"/>
          <w:i w:val="0"/>
          <w:sz w:val="20"/>
          <w:lang w:val="es-MX"/>
        </w:rPr>
        <w:t>do del Estado de Quintana Roo</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1E0E1E91"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w:t>
      </w:r>
      <w:r w:rsidR="00505EF9">
        <w:rPr>
          <w:rFonts w:cs="Arial"/>
          <w:i w:val="0"/>
          <w:sz w:val="20"/>
          <w:lang w:val="es-MX"/>
        </w:rPr>
        <w:t xml:space="preserve"> Contraloría del Estado de Quintana Roo</w:t>
      </w:r>
      <w:r w:rsidRPr="00203DE7">
        <w:rPr>
          <w:rFonts w:cs="Arial"/>
          <w:i w:val="0"/>
          <w:sz w:val="20"/>
          <w:lang w:val="es-MX"/>
        </w:rPr>
        <w:t xml:space="preserve"> se desprende que personas físicas o morales pretenden evadir los efectos de la inhabilitación, la </w:t>
      </w:r>
      <w:r w:rsidRPr="00203DE7">
        <w:rPr>
          <w:rFonts w:cs="Arial"/>
          <w:i w:val="0"/>
          <w:sz w:val="20"/>
          <w:lang w:val="es-MX"/>
        </w:rPr>
        <w:lastRenderedPageBreak/>
        <w:t>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7A040E73"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A936EB">
        <w:rPr>
          <w:rFonts w:cs="Arial"/>
          <w:b/>
          <w:i w:val="0"/>
          <w:sz w:val="20"/>
          <w:lang w:val="es-MX"/>
        </w:rPr>
        <w:t xml:space="preserve"> 2024</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7B9E1B5"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w:t>
      </w:r>
      <w:r w:rsidR="00A936EB">
        <w:rPr>
          <w:rFonts w:cs="Arial"/>
          <w:b/>
          <w:bCs/>
          <w:i w:val="0"/>
          <w:sz w:val="20"/>
          <w:lang w:val="es-MX"/>
        </w:rPr>
        <w:t>4</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3FBC72DF"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A936EB">
        <w:rPr>
          <w:rFonts w:cs="Arial"/>
          <w:b/>
          <w:i w:val="0"/>
          <w:sz w:val="20"/>
          <w:lang w:val="es-MX"/>
        </w:rPr>
        <w:t xml:space="preserve"> 2024</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064416F3" w14:textId="77777777" w:rsidR="005F7DCD"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p w14:paraId="13CF1833" w14:textId="443D7F29" w:rsidR="0029086E" w:rsidRPr="00203DE7" w:rsidRDefault="0029086E" w:rsidP="00676A52">
            <w:pPr>
              <w:jc w:val="both"/>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lastRenderedPageBreak/>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 xml:space="preserve">(BALANCE GENERAL AUDITADO DE LA EMPRESA DEBIDAMENTE DICTAMINADO, POR UN CONTADOR </w:t>
            </w:r>
            <w:r w:rsidRPr="00203DE7">
              <w:rPr>
                <w:rFonts w:ascii="Arial" w:hAnsi="Arial" w:cs="Arial"/>
                <w:lang w:val="es-MX"/>
              </w:rPr>
              <w:lastRenderedPageBreak/>
              <w:t>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lastRenderedPageBreak/>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w:t>
      </w:r>
      <w:r w:rsidRPr="00AD4105">
        <w:rPr>
          <w:rFonts w:cs="Arial"/>
          <w:b/>
          <w:i w:val="0"/>
          <w:sz w:val="20"/>
          <w:highlight w:val="yellow"/>
          <w:lang w:val="es-MX"/>
        </w:rPr>
        <w:t>30</w:t>
      </w:r>
      <w:r w:rsidRPr="00AD4105">
        <w:rPr>
          <w:rFonts w:cs="Arial"/>
          <w:i w:val="0"/>
          <w:sz w:val="20"/>
          <w:highlight w:val="yellow"/>
          <w:lang w:val="es-MX"/>
        </w:rPr>
        <w:t>%</w:t>
      </w:r>
      <w:r w:rsidRPr="00203DE7">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 xml:space="preserve">La Comisión de Agua Potable y Alcantarillado del Estado de Quintana Roo con fundamento en lo señalado en el artículo 51 de la Ley de Obras Públicas y Servicios Relacionados con las Mismas del Estado de Quintana </w:t>
      </w:r>
      <w:r w:rsidRPr="00203DE7">
        <w:rPr>
          <w:rFonts w:cs="Arial"/>
          <w:i w:val="0"/>
          <w:color w:val="000000"/>
          <w:lang w:val="es-MX"/>
        </w:rPr>
        <w:lastRenderedPageBreak/>
        <w:t>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1EB75E1F" w:rsidR="005F7DCD" w:rsidRDefault="005F7DCD" w:rsidP="00A37D2F">
      <w:pPr>
        <w:ind w:left="567" w:hanging="567"/>
        <w:jc w:val="both"/>
        <w:rPr>
          <w:rFonts w:cs="Arial"/>
          <w:b/>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7BA27CA3" w14:textId="77777777" w:rsidR="00505EF9" w:rsidRPr="00203DE7" w:rsidRDefault="00505EF9" w:rsidP="00A37D2F">
      <w:pPr>
        <w:ind w:left="567" w:hanging="567"/>
        <w:jc w:val="both"/>
        <w:rPr>
          <w:rFonts w:cs="Arial"/>
          <w:i w:val="0"/>
          <w:color w:val="000000"/>
        </w:rPr>
      </w:pP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lastRenderedPageBreak/>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4FF4557D"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w:t>
      </w:r>
      <w:r w:rsidRPr="008138A2">
        <w:rPr>
          <w:rFonts w:cs="Arial"/>
          <w:i w:val="0"/>
        </w:rPr>
        <w:t xml:space="preserve">las </w:t>
      </w:r>
      <w:r w:rsidR="00627C1D">
        <w:rPr>
          <w:rFonts w:cs="Arial"/>
          <w:b/>
          <w:bCs/>
          <w:i w:val="0"/>
          <w:highlight w:val="yellow"/>
        </w:rPr>
        <w:t>11</w:t>
      </w:r>
      <w:r w:rsidRPr="008138A2">
        <w:rPr>
          <w:rFonts w:cs="Arial"/>
          <w:b/>
          <w:bCs/>
          <w:i w:val="0"/>
          <w:noProof/>
          <w:highlight w:val="yellow"/>
        </w:rPr>
        <w:t>:</w:t>
      </w:r>
      <w:r w:rsidR="0040409F">
        <w:rPr>
          <w:rFonts w:cs="Arial"/>
          <w:b/>
          <w:i w:val="0"/>
          <w:noProof/>
          <w:highlight w:val="yellow"/>
        </w:rPr>
        <w:t>00</w:t>
      </w:r>
      <w:r w:rsidRPr="008138A2">
        <w:rPr>
          <w:rFonts w:cs="Arial"/>
          <w:b/>
          <w:i w:val="0"/>
          <w:highlight w:val="yellow"/>
        </w:rPr>
        <w:t xml:space="preserve"> horas</w:t>
      </w:r>
      <w:r w:rsidRPr="008138A2">
        <w:rPr>
          <w:rFonts w:cs="Arial"/>
          <w:b/>
          <w:i w:val="0"/>
        </w:rPr>
        <w:t xml:space="preserve">, </w:t>
      </w:r>
      <w:r w:rsidRPr="008138A2">
        <w:rPr>
          <w:rFonts w:cs="Arial"/>
          <w:i w:val="0"/>
        </w:rPr>
        <w:t xml:space="preserve">el </w:t>
      </w:r>
      <w:r w:rsidRPr="008138A2">
        <w:rPr>
          <w:rFonts w:cs="Arial"/>
          <w:i w:val="0"/>
          <w:highlight w:val="yellow"/>
        </w:rPr>
        <w:t>día</w:t>
      </w:r>
      <w:r w:rsidRPr="008138A2">
        <w:rPr>
          <w:rFonts w:cs="Arial"/>
          <w:b/>
          <w:i w:val="0"/>
          <w:highlight w:val="yellow"/>
        </w:rPr>
        <w:t xml:space="preserve"> </w:t>
      </w:r>
      <w:r w:rsidR="00627C1D">
        <w:rPr>
          <w:rFonts w:cs="Arial"/>
          <w:b/>
          <w:i w:val="0"/>
          <w:highlight w:val="yellow"/>
        </w:rPr>
        <w:t>martes</w:t>
      </w:r>
      <w:r w:rsidRPr="008138A2">
        <w:rPr>
          <w:rFonts w:cs="Arial"/>
          <w:b/>
          <w:i w:val="0"/>
          <w:noProof/>
          <w:highlight w:val="yellow"/>
        </w:rPr>
        <w:t xml:space="preserve">, </w:t>
      </w:r>
      <w:r w:rsidR="00505EF9">
        <w:rPr>
          <w:rFonts w:cs="Arial"/>
          <w:b/>
          <w:i w:val="0"/>
          <w:noProof/>
          <w:highlight w:val="yellow"/>
        </w:rPr>
        <w:t>02</w:t>
      </w:r>
      <w:r w:rsidRPr="008138A2">
        <w:rPr>
          <w:rFonts w:cs="Arial"/>
          <w:b/>
          <w:i w:val="0"/>
          <w:noProof/>
          <w:highlight w:val="yellow"/>
        </w:rPr>
        <w:t xml:space="preserve"> de </w:t>
      </w:r>
      <w:r w:rsidR="00627C1D">
        <w:rPr>
          <w:rFonts w:cs="Arial"/>
          <w:b/>
          <w:i w:val="0"/>
          <w:noProof/>
          <w:highlight w:val="yellow"/>
        </w:rPr>
        <w:t>julio</w:t>
      </w:r>
      <w:r w:rsidRPr="008138A2">
        <w:rPr>
          <w:rFonts w:cs="Arial"/>
          <w:b/>
          <w:i w:val="0"/>
          <w:noProof/>
          <w:highlight w:val="yellow"/>
        </w:rPr>
        <w:t xml:space="preserve"> de </w:t>
      </w:r>
      <w:r w:rsidRPr="002E2BBF">
        <w:rPr>
          <w:rFonts w:cs="Arial"/>
          <w:b/>
          <w:i w:val="0"/>
          <w:noProof/>
          <w:highlight w:val="yellow"/>
        </w:rPr>
        <w:t>202</w:t>
      </w:r>
      <w:r w:rsidR="002E2BBF" w:rsidRPr="002E2BBF">
        <w:rPr>
          <w:rFonts w:cs="Arial"/>
          <w:b/>
          <w:i w:val="0"/>
          <w:noProof/>
          <w:highlight w:val="yellow"/>
        </w:rPr>
        <w:t>4</w:t>
      </w:r>
      <w:r w:rsidRPr="002E2BBF">
        <w:rPr>
          <w:rFonts w:cs="Arial"/>
          <w:b/>
          <w:i w:val="0"/>
          <w:highlight w:val="yellow"/>
        </w:rPr>
        <w:t>,</w:t>
      </w:r>
      <w:r w:rsidRPr="008138A2">
        <w:rPr>
          <w:rFonts w:cs="Arial"/>
          <w:b/>
          <w:i w:val="0"/>
        </w:rPr>
        <w:t xml:space="preserve"> </w:t>
      </w:r>
      <w:r w:rsidRPr="008138A2">
        <w:rPr>
          <w:rFonts w:cs="Arial"/>
          <w:i w:val="0"/>
        </w:rPr>
        <w:t>en la sala de juntas de la</w:t>
      </w:r>
      <w:r w:rsidRPr="008138A2">
        <w:rPr>
          <w:rFonts w:cs="Arial"/>
          <w:b/>
          <w:i w:val="0"/>
        </w:rPr>
        <w:t xml:space="preserve"> Coordinación de Construcción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w:t>
      </w:r>
      <w:r w:rsidRPr="00203DE7">
        <w:rPr>
          <w:rFonts w:cs="Arial"/>
          <w:b/>
          <w:i w:val="0"/>
          <w:color w:val="000000"/>
        </w:rPr>
        <w:lastRenderedPageBreak/>
        <w:t>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2FF1A2E5"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12129C">
        <w:rPr>
          <w:rFonts w:cs="Arial"/>
          <w:b/>
          <w:bCs/>
          <w:i w:val="0"/>
          <w:sz w:val="20"/>
          <w:highlight w:val="yellow"/>
          <w:lang w:val="es-MX"/>
        </w:rPr>
        <w:t>11</w:t>
      </w:r>
      <w:r w:rsidR="004426A0" w:rsidRPr="00893E8A">
        <w:rPr>
          <w:rFonts w:cs="Arial"/>
          <w:b/>
          <w:bCs/>
          <w:i w:val="0"/>
          <w:noProof/>
          <w:sz w:val="20"/>
          <w:highlight w:val="yellow"/>
          <w:lang w:val="es-MX"/>
        </w:rPr>
        <w:t>:</w:t>
      </w:r>
      <w:r w:rsidR="00505EF9">
        <w:rPr>
          <w:rFonts w:cs="Arial"/>
          <w:b/>
          <w:bCs/>
          <w:i w:val="0"/>
          <w:noProof/>
          <w:sz w:val="20"/>
          <w:highlight w:val="yellow"/>
          <w:lang w:val="es-MX"/>
        </w:rPr>
        <w:t>0</w:t>
      </w:r>
      <w:r w:rsidRPr="008138A2">
        <w:rPr>
          <w:rFonts w:cs="Arial"/>
          <w:b/>
          <w:i w:val="0"/>
          <w:noProof/>
          <w:sz w:val="20"/>
          <w:highlight w:val="yellow"/>
          <w:lang w:val="es-MX"/>
        </w:rPr>
        <w:t>0</w:t>
      </w:r>
      <w:r w:rsidR="00893E8A">
        <w:rPr>
          <w:rFonts w:cs="Arial"/>
          <w:b/>
          <w:i w:val="0"/>
          <w:noProof/>
          <w:sz w:val="20"/>
          <w:highlight w:val="yellow"/>
          <w:lang w:val="es-MX"/>
        </w:rPr>
        <w:t xml:space="preserve"> </w:t>
      </w:r>
      <w:r w:rsidR="00C54782">
        <w:rPr>
          <w:rFonts w:cs="Arial"/>
          <w:b/>
          <w:i w:val="0"/>
          <w:noProof/>
          <w:sz w:val="20"/>
          <w:highlight w:val="yellow"/>
          <w:lang w:val="es-MX"/>
        </w:rPr>
        <w:t>horas</w:t>
      </w:r>
      <w:r w:rsidRPr="008138A2">
        <w:rPr>
          <w:rFonts w:cs="Arial"/>
          <w:i w:val="0"/>
          <w:sz w:val="20"/>
          <w:highlight w:val="yellow"/>
          <w:lang w:val="es-MX"/>
        </w:rPr>
        <w:t>,</w:t>
      </w:r>
      <w:r w:rsidRPr="008138A2">
        <w:rPr>
          <w:rFonts w:cs="Arial"/>
          <w:i w:val="0"/>
          <w:sz w:val="20"/>
          <w:lang w:val="es-MX"/>
        </w:rPr>
        <w:t xml:space="preserve"> el día </w:t>
      </w:r>
      <w:r w:rsidR="00784275">
        <w:rPr>
          <w:rFonts w:cs="Arial"/>
          <w:b/>
          <w:bCs/>
          <w:i w:val="0"/>
          <w:sz w:val="20"/>
          <w:highlight w:val="yellow"/>
          <w:lang w:val="es-MX"/>
        </w:rPr>
        <w:t>jueves</w:t>
      </w:r>
      <w:r w:rsidRPr="0045066F">
        <w:rPr>
          <w:rFonts w:cs="Arial"/>
          <w:b/>
          <w:bCs/>
          <w:i w:val="0"/>
          <w:noProof/>
          <w:sz w:val="20"/>
          <w:highlight w:val="yellow"/>
          <w:lang w:val="es-MX"/>
        </w:rPr>
        <w:t>,</w:t>
      </w:r>
      <w:r w:rsidRPr="008138A2">
        <w:rPr>
          <w:rFonts w:cs="Arial"/>
          <w:b/>
          <w:i w:val="0"/>
          <w:noProof/>
          <w:sz w:val="20"/>
          <w:highlight w:val="yellow"/>
          <w:lang w:val="es-MX"/>
        </w:rPr>
        <w:t xml:space="preserve"> </w:t>
      </w:r>
      <w:r w:rsidR="0045066F">
        <w:rPr>
          <w:rFonts w:cs="Arial"/>
          <w:b/>
          <w:i w:val="0"/>
          <w:noProof/>
          <w:sz w:val="20"/>
          <w:highlight w:val="yellow"/>
          <w:lang w:val="es-MX"/>
        </w:rPr>
        <w:t>0</w:t>
      </w:r>
      <w:r w:rsidR="00784275">
        <w:rPr>
          <w:rFonts w:cs="Arial"/>
          <w:b/>
          <w:i w:val="0"/>
          <w:noProof/>
          <w:sz w:val="20"/>
          <w:highlight w:val="yellow"/>
          <w:lang w:val="es-MX"/>
        </w:rPr>
        <w:t>4</w:t>
      </w:r>
      <w:r w:rsidRPr="008138A2">
        <w:rPr>
          <w:rFonts w:cs="Arial"/>
          <w:b/>
          <w:i w:val="0"/>
          <w:noProof/>
          <w:sz w:val="20"/>
          <w:highlight w:val="yellow"/>
          <w:lang w:val="es-MX"/>
        </w:rPr>
        <w:t xml:space="preserve"> de </w:t>
      </w:r>
      <w:r w:rsidR="00784275">
        <w:rPr>
          <w:rFonts w:cs="Arial"/>
          <w:b/>
          <w:i w:val="0"/>
          <w:noProof/>
          <w:sz w:val="20"/>
          <w:highlight w:val="yellow"/>
          <w:lang w:val="es-MX"/>
        </w:rPr>
        <w:t>julio</w:t>
      </w:r>
      <w:r w:rsidRPr="008138A2">
        <w:rPr>
          <w:rFonts w:cs="Arial"/>
          <w:b/>
          <w:i w:val="0"/>
          <w:noProof/>
          <w:sz w:val="20"/>
          <w:highlight w:val="yellow"/>
          <w:lang w:val="es-MX"/>
        </w:rPr>
        <w:t xml:space="preserve"> de</w:t>
      </w:r>
      <w:r w:rsidR="00784275">
        <w:rPr>
          <w:rFonts w:cs="Arial"/>
          <w:b/>
          <w:i w:val="0"/>
          <w:noProof/>
          <w:sz w:val="20"/>
          <w:highlight w:val="yellow"/>
          <w:lang w:val="es-MX"/>
        </w:rPr>
        <w:t>l</w:t>
      </w:r>
      <w:r w:rsidRPr="008138A2">
        <w:rPr>
          <w:rFonts w:cs="Arial"/>
          <w:b/>
          <w:i w:val="0"/>
          <w:noProof/>
          <w:sz w:val="20"/>
          <w:highlight w:val="yellow"/>
          <w:lang w:val="es-MX"/>
        </w:rPr>
        <w:t xml:space="preserve"> 20</w:t>
      </w:r>
      <w:r w:rsidRPr="002E2BBF">
        <w:rPr>
          <w:rFonts w:cs="Arial"/>
          <w:b/>
          <w:i w:val="0"/>
          <w:noProof/>
          <w:sz w:val="20"/>
          <w:highlight w:val="yellow"/>
          <w:lang w:val="es-MX"/>
        </w:rPr>
        <w:t>2</w:t>
      </w:r>
      <w:r w:rsidR="002E2BBF" w:rsidRPr="002E2BBF">
        <w:rPr>
          <w:rFonts w:cs="Arial"/>
          <w:b/>
          <w:i w:val="0"/>
          <w:noProof/>
          <w:sz w:val="20"/>
          <w:highlight w:val="yellow"/>
          <w:lang w:val="es-MX"/>
        </w:rPr>
        <w:t>4</w:t>
      </w:r>
      <w:r w:rsidRPr="008138A2">
        <w:rPr>
          <w:rFonts w:cs="Arial"/>
          <w:i w:val="0"/>
          <w:sz w:val="20"/>
          <w:lang w:val="es-MX"/>
        </w:rPr>
        <w:t xml:space="preserve">, en las </w:t>
      </w:r>
      <w:r w:rsidRPr="008138A2">
        <w:rPr>
          <w:rFonts w:cs="Arial"/>
          <w:b/>
          <w:i w:val="0"/>
          <w:sz w:val="20"/>
          <w:lang w:val="es-MX"/>
        </w:rPr>
        <w:t xml:space="preserve">oficinas de la Coordinación </w:t>
      </w:r>
      <w:r w:rsidRPr="00203DE7">
        <w:rPr>
          <w:rFonts w:cs="Arial"/>
          <w:b/>
          <w:i w:val="0"/>
          <w:color w:val="000000"/>
          <w:sz w:val="20"/>
          <w:lang w:val="es-MX"/>
        </w:rPr>
        <w:t>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784275">
        <w:rPr>
          <w:rFonts w:cs="Arial"/>
          <w:b/>
          <w:bCs/>
          <w:i w:val="0"/>
          <w:sz w:val="20"/>
          <w:highlight w:val="yellow"/>
          <w:lang w:val="es-MX"/>
        </w:rPr>
        <w:t>11</w:t>
      </w:r>
      <w:r w:rsidR="004426A0" w:rsidRPr="00893E8A">
        <w:rPr>
          <w:rFonts w:cs="Arial"/>
          <w:b/>
          <w:i w:val="0"/>
          <w:noProof/>
          <w:sz w:val="20"/>
          <w:highlight w:val="yellow"/>
          <w:lang w:val="es-MX"/>
        </w:rPr>
        <w:t>:</w:t>
      </w:r>
      <w:r w:rsidR="0045066F">
        <w:rPr>
          <w:rFonts w:cs="Arial"/>
          <w:b/>
          <w:i w:val="0"/>
          <w:noProof/>
          <w:sz w:val="20"/>
          <w:highlight w:val="yellow"/>
          <w:lang w:val="es-MX"/>
        </w:rPr>
        <w:t>0</w:t>
      </w:r>
      <w:r w:rsidRPr="008138A2">
        <w:rPr>
          <w:rFonts w:cs="Arial"/>
          <w:b/>
          <w:i w:val="0"/>
          <w:noProof/>
          <w:sz w:val="20"/>
          <w:highlight w:val="yellow"/>
          <w:lang w:val="es-MX"/>
        </w:rPr>
        <w:t>0</w:t>
      </w:r>
      <w:r w:rsidR="00893E8A">
        <w:rPr>
          <w:rFonts w:cs="Arial"/>
          <w:b/>
          <w:i w:val="0"/>
          <w:noProof/>
          <w:sz w:val="20"/>
          <w:highlight w:val="yellow"/>
          <w:lang w:val="es-MX"/>
        </w:rPr>
        <w:t xml:space="preserve"> </w:t>
      </w:r>
      <w:r w:rsidR="00C54782" w:rsidRPr="00C54782">
        <w:rPr>
          <w:rFonts w:cs="Arial"/>
          <w:b/>
          <w:i w:val="0"/>
          <w:noProof/>
          <w:sz w:val="20"/>
          <w:highlight w:val="yellow"/>
          <w:lang w:val="es-MX"/>
        </w:rPr>
        <w:t>horas</w:t>
      </w:r>
      <w:r w:rsidRPr="008138A2">
        <w:rPr>
          <w:rFonts w:cs="Arial"/>
          <w:i w:val="0"/>
          <w:sz w:val="20"/>
          <w:lang w:val="es-MX"/>
        </w:rPr>
        <w:t xml:space="preserve">, el día </w:t>
      </w:r>
      <w:r w:rsidR="0045066F" w:rsidRPr="0045066F">
        <w:rPr>
          <w:rFonts w:cs="Arial"/>
          <w:b/>
          <w:bCs/>
          <w:i w:val="0"/>
          <w:sz w:val="20"/>
          <w:highlight w:val="yellow"/>
          <w:lang w:val="es-MX"/>
        </w:rPr>
        <w:t>v</w:t>
      </w:r>
      <w:r w:rsidR="00784275">
        <w:rPr>
          <w:rFonts w:cs="Arial"/>
          <w:b/>
          <w:bCs/>
          <w:i w:val="0"/>
          <w:sz w:val="20"/>
          <w:highlight w:val="yellow"/>
          <w:lang w:val="es-MX"/>
        </w:rPr>
        <w:t>ierne</w:t>
      </w:r>
      <w:r w:rsidR="0045066F" w:rsidRPr="0045066F">
        <w:rPr>
          <w:rFonts w:cs="Arial"/>
          <w:b/>
          <w:bCs/>
          <w:i w:val="0"/>
          <w:sz w:val="20"/>
          <w:highlight w:val="yellow"/>
          <w:lang w:val="es-MX"/>
        </w:rPr>
        <w:t>s</w:t>
      </w:r>
      <w:r w:rsidR="00D40DEA" w:rsidRPr="0045066F">
        <w:rPr>
          <w:rFonts w:cs="Arial"/>
          <w:b/>
          <w:bCs/>
          <w:i w:val="0"/>
          <w:noProof/>
          <w:sz w:val="20"/>
          <w:highlight w:val="yellow"/>
          <w:lang w:val="es-MX"/>
        </w:rPr>
        <w:t>,</w:t>
      </w:r>
      <w:r w:rsidR="00D40DEA" w:rsidRPr="008138A2">
        <w:rPr>
          <w:rFonts w:cs="Arial"/>
          <w:b/>
          <w:i w:val="0"/>
          <w:noProof/>
          <w:sz w:val="20"/>
          <w:highlight w:val="yellow"/>
          <w:lang w:val="es-MX"/>
        </w:rPr>
        <w:t xml:space="preserve"> </w:t>
      </w:r>
      <w:r w:rsidR="00893E8A">
        <w:rPr>
          <w:rFonts w:cs="Arial"/>
          <w:b/>
          <w:i w:val="0"/>
          <w:noProof/>
          <w:sz w:val="20"/>
          <w:highlight w:val="yellow"/>
          <w:lang w:val="es-MX"/>
        </w:rPr>
        <w:t>0</w:t>
      </w:r>
      <w:r w:rsidR="00784275">
        <w:rPr>
          <w:rFonts w:cs="Arial"/>
          <w:b/>
          <w:i w:val="0"/>
          <w:noProof/>
          <w:sz w:val="20"/>
          <w:highlight w:val="yellow"/>
          <w:lang w:val="es-MX"/>
        </w:rPr>
        <w:t>5</w:t>
      </w:r>
      <w:r w:rsidR="00D40DEA" w:rsidRPr="008138A2">
        <w:rPr>
          <w:rFonts w:cs="Arial"/>
          <w:b/>
          <w:i w:val="0"/>
          <w:noProof/>
          <w:sz w:val="20"/>
          <w:highlight w:val="yellow"/>
          <w:lang w:val="es-MX"/>
        </w:rPr>
        <w:t xml:space="preserve"> de </w:t>
      </w:r>
      <w:r w:rsidR="00784275">
        <w:rPr>
          <w:rFonts w:cs="Arial"/>
          <w:b/>
          <w:i w:val="0"/>
          <w:noProof/>
          <w:sz w:val="20"/>
          <w:highlight w:val="yellow"/>
          <w:lang w:val="es-MX"/>
        </w:rPr>
        <w:t>julio</w:t>
      </w:r>
      <w:r w:rsidRPr="008138A2">
        <w:rPr>
          <w:rFonts w:cs="Arial"/>
          <w:b/>
          <w:i w:val="0"/>
          <w:noProof/>
          <w:sz w:val="20"/>
          <w:highlight w:val="yellow"/>
          <w:lang w:val="es-MX"/>
        </w:rPr>
        <w:t xml:space="preserve"> de</w:t>
      </w:r>
      <w:r w:rsidR="00784275">
        <w:rPr>
          <w:rFonts w:cs="Arial"/>
          <w:b/>
          <w:i w:val="0"/>
          <w:noProof/>
          <w:sz w:val="20"/>
          <w:highlight w:val="yellow"/>
          <w:lang w:val="es-MX"/>
        </w:rPr>
        <w:t>l</w:t>
      </w:r>
      <w:r w:rsidRPr="008138A2">
        <w:rPr>
          <w:rFonts w:cs="Arial"/>
          <w:b/>
          <w:i w:val="0"/>
          <w:noProof/>
          <w:sz w:val="20"/>
          <w:highlight w:val="yellow"/>
          <w:lang w:val="es-MX"/>
        </w:rPr>
        <w:t xml:space="preserve"> 202</w:t>
      </w:r>
      <w:r w:rsidR="002E2BBF">
        <w:rPr>
          <w:rFonts w:cs="Arial"/>
          <w:b/>
          <w:i w:val="0"/>
          <w:noProof/>
          <w:sz w:val="20"/>
          <w:highlight w:val="yellow"/>
          <w:lang w:val="es-MX"/>
        </w:rPr>
        <w:t>4</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lastRenderedPageBreak/>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w:t>
      </w:r>
      <w:r w:rsidRPr="00203DE7">
        <w:rPr>
          <w:rFonts w:cs="Arial"/>
          <w:i w:val="0"/>
          <w:color w:val="000000"/>
        </w:rPr>
        <w:lastRenderedPageBreak/>
        <w:t>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lastRenderedPageBreak/>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lastRenderedPageBreak/>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63658D8B" w:rsidR="005F7DCD" w:rsidRDefault="005F7DCD" w:rsidP="004C1BDC">
      <w:pPr>
        <w:ind w:left="720" w:hanging="720"/>
        <w:jc w:val="both"/>
        <w:rPr>
          <w:rFonts w:cs="Arial"/>
          <w:i w:val="0"/>
        </w:rPr>
      </w:pPr>
    </w:p>
    <w:p w14:paraId="49F3F9FE" w14:textId="2FCA5FB7" w:rsidR="00A049E0" w:rsidRDefault="00A049E0" w:rsidP="004C1BDC">
      <w:pPr>
        <w:ind w:left="720" w:hanging="720"/>
        <w:jc w:val="both"/>
        <w:rPr>
          <w:rFonts w:cs="Arial"/>
          <w:i w:val="0"/>
        </w:rPr>
      </w:pPr>
    </w:p>
    <w:p w14:paraId="0565EE8A" w14:textId="77777777" w:rsidR="005F7DCD" w:rsidRPr="00203DE7" w:rsidRDefault="005F7DCD" w:rsidP="00DB4C8D">
      <w:pPr>
        <w:rPr>
          <w:rFonts w:cs="Arial"/>
          <w:b/>
          <w:i w:val="0"/>
        </w:rPr>
      </w:pPr>
      <w:r w:rsidRPr="00203DE7">
        <w:rPr>
          <w:rFonts w:cs="Arial"/>
          <w:b/>
          <w:i w:val="0"/>
        </w:rPr>
        <w:lastRenderedPageBreak/>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 xml:space="preserve">Que no tienen créditos fiscales determinados firmes a su cargo por impuestos federales, distintos a ISAN e ISTUV, entendiéndose por impuestos federales, el ISR, IVA, IMPAC, impuestos generales </w:t>
      </w:r>
      <w:r w:rsidRPr="00203DE7">
        <w:rPr>
          <w:rFonts w:cs="Arial"/>
          <w:i w:val="0"/>
        </w:rPr>
        <w:lastRenderedPageBreak/>
        <w:t>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23A5F00" w:rsidR="005F7DCD" w:rsidRDefault="005F7DCD" w:rsidP="00F25916">
      <w:pPr>
        <w:jc w:val="both"/>
        <w:rPr>
          <w:rFonts w:cs="Arial"/>
          <w:i w:val="0"/>
        </w:rPr>
      </w:pPr>
    </w:p>
    <w:p w14:paraId="445B853A" w14:textId="0612D039" w:rsidR="0045066F" w:rsidRDefault="0045066F" w:rsidP="00F25916">
      <w:pPr>
        <w:jc w:val="both"/>
        <w:rPr>
          <w:rFonts w:cs="Arial"/>
          <w:i w:val="0"/>
        </w:rPr>
      </w:pPr>
    </w:p>
    <w:p w14:paraId="1ACADF7E" w14:textId="77777777" w:rsidR="0045066F" w:rsidRPr="00203DE7" w:rsidRDefault="0045066F"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lastRenderedPageBreak/>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6B93BE98"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lastRenderedPageBreak/>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638A219F"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 xml:space="preserve">En apego a la Regla 2.1.37 de la Resolución </w:t>
      </w:r>
      <w:r w:rsidRPr="00C54782">
        <w:rPr>
          <w:i w:val="0"/>
          <w:sz w:val="20"/>
          <w:szCs w:val="20"/>
          <w:highlight w:val="yellow"/>
          <w:lang w:eastAsia="es-MX"/>
        </w:rPr>
        <w:t>Miscelánea Fiscal para 202</w:t>
      </w:r>
      <w:r w:rsidR="00A049E0" w:rsidRPr="00C54782">
        <w:rPr>
          <w:i w:val="0"/>
          <w:sz w:val="20"/>
          <w:szCs w:val="20"/>
          <w:highlight w:val="yellow"/>
          <w:lang w:eastAsia="es-MX"/>
        </w:rPr>
        <w:t>4</w:t>
      </w:r>
      <w:r w:rsidRPr="00C54782">
        <w:rPr>
          <w:i w:val="0"/>
          <w:sz w:val="20"/>
          <w:szCs w:val="20"/>
          <w:highlight w:val="yellow"/>
          <w:lang w:eastAsia="es-MX"/>
        </w:rPr>
        <w:t>,</w:t>
      </w:r>
      <w:r w:rsidRPr="00203DE7">
        <w:rPr>
          <w:i w:val="0"/>
          <w:sz w:val="20"/>
          <w:szCs w:val="20"/>
          <w:lang w:eastAsia="es-MX"/>
        </w:rPr>
        <w:t xml:space="preserve"> publicada en el Diario Oficial de la Federación el  </w:t>
      </w:r>
      <w:r w:rsidRPr="00C54782">
        <w:rPr>
          <w:i w:val="0"/>
          <w:sz w:val="20"/>
          <w:szCs w:val="20"/>
          <w:highlight w:val="yellow"/>
          <w:lang w:eastAsia="es-MX"/>
        </w:rPr>
        <w:t>2</w:t>
      </w:r>
      <w:r w:rsidR="00C54782" w:rsidRPr="00C54782">
        <w:rPr>
          <w:i w:val="0"/>
          <w:sz w:val="20"/>
          <w:szCs w:val="20"/>
          <w:highlight w:val="yellow"/>
          <w:lang w:eastAsia="es-MX"/>
        </w:rPr>
        <w:t>9</w:t>
      </w:r>
      <w:r w:rsidRPr="00C54782">
        <w:rPr>
          <w:i w:val="0"/>
          <w:sz w:val="20"/>
          <w:szCs w:val="20"/>
          <w:highlight w:val="yellow"/>
          <w:lang w:eastAsia="es-MX"/>
        </w:rPr>
        <w:t xml:space="preserve">  de  diciembre  de  202</w:t>
      </w:r>
      <w:r w:rsidR="00C54782" w:rsidRPr="00C54782">
        <w:rPr>
          <w:i w:val="0"/>
          <w:sz w:val="20"/>
          <w:szCs w:val="20"/>
          <w:highlight w:val="yellow"/>
          <w:lang w:eastAsia="es-MX"/>
        </w:rPr>
        <w:t>3</w:t>
      </w:r>
      <w:r w:rsidRPr="00C54782">
        <w:rPr>
          <w:i w:val="0"/>
          <w:sz w:val="20"/>
          <w:szCs w:val="20"/>
          <w:highlight w:val="yellow"/>
          <w:lang w:eastAsia="es-MX"/>
        </w:rPr>
        <w:t>;</w:t>
      </w:r>
      <w:r w:rsidRPr="00203DE7">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w:t>
      </w:r>
      <w:r w:rsidRPr="00203DE7">
        <w:rPr>
          <w:i w:val="0"/>
          <w:sz w:val="20"/>
          <w:szCs w:val="20"/>
          <w:lang w:eastAsia="es-MX"/>
        </w:rPr>
        <w:lastRenderedPageBreak/>
        <w:t>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F807243" w14:textId="2B8255C6" w:rsidR="005F7DCD" w:rsidRDefault="005F7DCD" w:rsidP="006059F9">
      <w:pPr>
        <w:jc w:val="both"/>
        <w:rPr>
          <w:rFonts w:cs="Arial"/>
          <w:bCs/>
          <w:i w:val="0"/>
        </w:rPr>
      </w:pPr>
      <w:r w:rsidRPr="00203DE7">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6059F9">
        <w:rPr>
          <w:rFonts w:cs="Arial"/>
          <w:bCs/>
          <w:i w:val="0"/>
        </w:rPr>
        <w:t>en</w:t>
      </w:r>
      <w:r w:rsidRPr="00203DE7">
        <w:rPr>
          <w:rFonts w:cs="Arial"/>
          <w:bCs/>
          <w:i w:val="0"/>
        </w:rPr>
        <w:t xml:space="preserve"> lo dispuesto por la</w:t>
      </w:r>
      <w:r w:rsidRPr="00203DE7">
        <w:rPr>
          <w:rFonts w:cs="Arial"/>
          <w:i w:val="0"/>
        </w:rPr>
        <w:t xml:space="preserve"> Regla 2.1.37 de la Resolución Miscelánea Fiscal </w:t>
      </w:r>
      <w:r w:rsidRPr="007A258B">
        <w:rPr>
          <w:rFonts w:cs="Arial"/>
          <w:i w:val="0"/>
        </w:rPr>
        <w:t>para 202</w:t>
      </w:r>
      <w:r w:rsidR="005970BC" w:rsidRPr="007A258B">
        <w:rPr>
          <w:rFonts w:cs="Arial"/>
          <w:i w:val="0"/>
        </w:rPr>
        <w:t>4</w:t>
      </w:r>
      <w:r w:rsidRPr="007A258B">
        <w:rPr>
          <w:rFonts w:cs="Arial"/>
          <w:i w:val="0"/>
        </w:rPr>
        <w:t>,</w:t>
      </w:r>
      <w:r w:rsidRPr="00203DE7">
        <w:rPr>
          <w:rFonts w:cs="Arial"/>
          <w:i w:val="0"/>
        </w:rPr>
        <w:t xml:space="preserve"> publicada en el Diario Oficial de la Federación el  </w:t>
      </w:r>
      <w:r w:rsidRPr="00C54782">
        <w:rPr>
          <w:rFonts w:cs="Arial"/>
          <w:i w:val="0"/>
          <w:highlight w:val="yellow"/>
        </w:rPr>
        <w:t>2</w:t>
      </w:r>
      <w:r w:rsidR="00AA71C1" w:rsidRPr="00C54782">
        <w:rPr>
          <w:rFonts w:cs="Arial"/>
          <w:i w:val="0"/>
          <w:highlight w:val="yellow"/>
        </w:rPr>
        <w:t>9</w:t>
      </w:r>
      <w:r w:rsidRPr="00C54782">
        <w:rPr>
          <w:rFonts w:cs="Arial"/>
          <w:i w:val="0"/>
          <w:highlight w:val="yellow"/>
        </w:rPr>
        <w:t xml:space="preserve">  de  diciembre  de  202</w:t>
      </w:r>
      <w:r w:rsidR="00C54782" w:rsidRPr="00C54782">
        <w:rPr>
          <w:rFonts w:cs="Arial"/>
          <w:i w:val="0"/>
          <w:highlight w:val="yellow"/>
        </w:rPr>
        <w:t>3</w:t>
      </w:r>
      <w:r w:rsidRPr="00203DE7">
        <w:rPr>
          <w:rFonts w:cs="Arial"/>
          <w:bCs/>
          <w:i w:val="0"/>
        </w:rPr>
        <w:t xml:space="preserve"> y presentar al área convocante de la Comisión de Agua Potable y Alcantarillado del Estado de Quintana Roo</w:t>
      </w:r>
      <w:r w:rsidR="006059F9">
        <w:rPr>
          <w:rFonts w:cs="Arial"/>
          <w:bCs/>
          <w:i w:val="0"/>
        </w:rPr>
        <w:t>.</w:t>
      </w:r>
      <w:r w:rsidRPr="00203DE7">
        <w:rPr>
          <w:rFonts w:cs="Arial"/>
          <w:bCs/>
          <w:i w:val="0"/>
        </w:rPr>
        <w:t xml:space="preserve"> </w:t>
      </w:r>
    </w:p>
    <w:p w14:paraId="1D6A6295" w14:textId="77777777" w:rsidR="006059F9" w:rsidRPr="00203DE7" w:rsidRDefault="006059F9" w:rsidP="006059F9">
      <w:pPr>
        <w:jc w:val="both"/>
        <w:rPr>
          <w:rFonts w:cs="Arial"/>
          <w:i w:val="0"/>
        </w:rPr>
      </w:pPr>
    </w:p>
    <w:p w14:paraId="0DAC54ED" w14:textId="379D68AB" w:rsidR="005F7DCD" w:rsidRPr="007A258B" w:rsidRDefault="005F7DCD" w:rsidP="004C1BDC">
      <w:pPr>
        <w:jc w:val="both"/>
        <w:rPr>
          <w:rFonts w:cs="Arial"/>
          <w:bCs/>
          <w:i w:val="0"/>
        </w:rPr>
      </w:pPr>
      <w:r w:rsidRPr="007A258B">
        <w:rPr>
          <w:rFonts w:cs="Arial"/>
          <w:i w:val="0"/>
        </w:rPr>
        <w:t xml:space="preserve">De conformidad con lo dispuesto en </w:t>
      </w:r>
      <w:r w:rsidRPr="007A258B">
        <w:rPr>
          <w:rFonts w:cs="Arial"/>
          <w:bCs/>
          <w:i w:val="0"/>
        </w:rPr>
        <w:t xml:space="preserve">2.1.37 de la </w:t>
      </w:r>
      <w:r w:rsidRPr="00C54782">
        <w:rPr>
          <w:rFonts w:cs="Arial"/>
          <w:bCs/>
          <w:i w:val="0"/>
          <w:highlight w:val="yellow"/>
        </w:rPr>
        <w:t>Resolución Miscelánea Fiscal para 202</w:t>
      </w:r>
      <w:r w:rsidR="00A049E0" w:rsidRPr="00C54782">
        <w:rPr>
          <w:rFonts w:cs="Arial"/>
          <w:bCs/>
          <w:i w:val="0"/>
          <w:highlight w:val="yellow"/>
        </w:rPr>
        <w:t>4</w:t>
      </w:r>
      <w:r w:rsidRPr="00C54782">
        <w:rPr>
          <w:rFonts w:cs="Arial"/>
          <w:bCs/>
          <w:i w:val="0"/>
          <w:highlight w:val="yellow"/>
        </w:rPr>
        <w:t>,</w:t>
      </w:r>
      <w:r w:rsidRPr="007A258B">
        <w:rPr>
          <w:rFonts w:cs="Arial"/>
          <w:bCs/>
          <w:i w:val="0"/>
        </w:rPr>
        <w:t xml:space="preserve">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DAD7B4D" w:rsidR="005F7DCD" w:rsidRDefault="005F7DCD" w:rsidP="00595342">
      <w:pPr>
        <w:jc w:val="both"/>
        <w:rPr>
          <w:rFonts w:cs="Arial"/>
          <w:i w:val="0"/>
        </w:rPr>
      </w:pPr>
    </w:p>
    <w:p w14:paraId="4FE3FA72"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780BC944" w14:textId="77777777" w:rsidR="00D726AA" w:rsidRPr="00086616" w:rsidRDefault="00D726AA" w:rsidP="00D726AA">
      <w:pPr>
        <w:spacing w:after="160" w:line="259" w:lineRule="auto"/>
        <w:jc w:val="both"/>
        <w:rPr>
          <w:rFonts w:ascii="Montserrat Medium" w:eastAsia="Calibri" w:hAnsi="Montserrat Medium" w:cs="Arial"/>
          <w:i w:val="0"/>
          <w:lang w:eastAsia="en-US"/>
        </w:rPr>
      </w:pPr>
      <w:proofErr w:type="gramStart"/>
      <w:r w:rsidRPr="00086616">
        <w:rPr>
          <w:rFonts w:ascii="Montserrat Medium" w:eastAsia="Calibri" w:hAnsi="Montserrat Medium" w:cs="Arial"/>
          <w:i w:val="0"/>
          <w:lang w:eastAsia="en-US"/>
        </w:rPr>
        <w:t>a )</w:t>
      </w:r>
      <w:proofErr w:type="gramEnd"/>
      <w:r w:rsidRPr="00086616">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77353E72"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50A98849"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12DE2F84"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70D18A01" w14:textId="77777777" w:rsidR="00D726AA" w:rsidRPr="00086616" w:rsidRDefault="00D726AA" w:rsidP="00D726AA">
      <w:pPr>
        <w:spacing w:after="160" w:line="259" w:lineRule="auto"/>
        <w:jc w:val="both"/>
        <w:rPr>
          <w:rFonts w:ascii="Montserrat Medium" w:eastAsia="Calibri" w:hAnsi="Montserrat Medium" w:cs="Arial"/>
          <w:i w:val="0"/>
          <w:lang w:eastAsia="en-US"/>
        </w:rPr>
      </w:pPr>
    </w:p>
    <w:p w14:paraId="31A84B44"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205C2FC5" w14:textId="77777777" w:rsidR="00D726AA" w:rsidRPr="00086616" w:rsidRDefault="00D726AA" w:rsidP="00D726AA">
      <w:pPr>
        <w:spacing w:after="160" w:line="259" w:lineRule="auto"/>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0BA157A9"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47AC9F9F" w14:textId="77777777" w:rsidR="00D726AA" w:rsidRPr="00086616" w:rsidRDefault="00D726AA" w:rsidP="00D726AA">
      <w:pPr>
        <w:jc w:val="both"/>
        <w:rPr>
          <w:rFonts w:ascii="Montserrat Medium" w:eastAsia="Calibri" w:hAnsi="Montserrat Medium" w:cs="Arial"/>
          <w:i w:val="0"/>
          <w:lang w:eastAsia="en-US"/>
        </w:rPr>
      </w:pPr>
    </w:p>
    <w:p w14:paraId="44747D90"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7.5.-CONDICIONANTES DE IMPACTO AMBIENTAL. -</w:t>
      </w:r>
    </w:p>
    <w:p w14:paraId="4401DF3E" w14:textId="77777777" w:rsidR="00D726AA" w:rsidRPr="00086616" w:rsidRDefault="00D726AA" w:rsidP="00D726AA">
      <w:pPr>
        <w:jc w:val="both"/>
        <w:rPr>
          <w:rFonts w:ascii="Arial Narrow" w:hAnsi="Arial Narrow"/>
          <w:b/>
          <w:bCs/>
          <w:i w:val="0"/>
          <w:iCs/>
        </w:rPr>
      </w:pPr>
    </w:p>
    <w:p w14:paraId="16DE36E0"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65EBF1AF"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u w:val="single"/>
          <w:lang w:eastAsia="en-US"/>
        </w:rPr>
        <w:t>Nivel sonoro:</w:t>
      </w:r>
      <w:r w:rsidRPr="00086616">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w:t>
      </w:r>
      <w:r w:rsidRPr="00086616">
        <w:rPr>
          <w:rFonts w:ascii="Montserrat Medium" w:eastAsia="Calibri" w:hAnsi="Montserrat Medium" w:cs="Arial"/>
          <w:i w:val="0"/>
          <w:lang w:eastAsia="en-US"/>
        </w:rPr>
        <w:lastRenderedPageBreak/>
        <w:t>niveles de ruidos permitidos en la Norma Oficial Mexicana NOM-011-STPS-2001 y a lo establecido en la materia, así como contar con sus comprobantes de mantenimientos.</w:t>
      </w:r>
    </w:p>
    <w:p w14:paraId="27A3BD43" w14:textId="77777777" w:rsidR="00D726AA" w:rsidRPr="00086616" w:rsidRDefault="00D726AA" w:rsidP="00D726AA">
      <w:pPr>
        <w:jc w:val="both"/>
        <w:rPr>
          <w:rFonts w:ascii="Montserrat Medium" w:eastAsia="Calibri" w:hAnsi="Montserrat Medium" w:cs="Arial"/>
          <w:i w:val="0"/>
          <w:lang w:eastAsia="en-US"/>
        </w:rPr>
      </w:pPr>
    </w:p>
    <w:p w14:paraId="4FA08263"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b/>
          <w:bCs/>
          <w:i w:val="0"/>
          <w:u w:val="single"/>
          <w:lang w:eastAsia="en-US"/>
        </w:rPr>
        <w:t>Emisión de partículas:</w:t>
      </w:r>
      <w:r w:rsidRPr="00086616">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5BB70201" w14:textId="77777777" w:rsidR="00D726AA" w:rsidRPr="00086616" w:rsidRDefault="00D726AA" w:rsidP="00D726AA">
      <w:pPr>
        <w:jc w:val="both"/>
        <w:rPr>
          <w:rFonts w:ascii="Montserrat Medium" w:eastAsia="Calibri" w:hAnsi="Montserrat Medium" w:cs="Arial"/>
          <w:i w:val="0"/>
          <w:lang w:eastAsia="en-US"/>
        </w:rPr>
      </w:pPr>
    </w:p>
    <w:p w14:paraId="16D4CBBD"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b/>
          <w:bCs/>
          <w:i w:val="0"/>
          <w:u w:val="single"/>
          <w:lang w:eastAsia="en-US"/>
        </w:rPr>
        <w:t>Estructura y calidad del suelo:</w:t>
      </w:r>
      <w:r w:rsidRPr="00086616">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7C98D04C" w14:textId="77777777" w:rsidR="00D726AA" w:rsidRPr="00086616" w:rsidRDefault="00D726AA" w:rsidP="00D726AA">
      <w:pPr>
        <w:jc w:val="both"/>
        <w:rPr>
          <w:rFonts w:ascii="Montserrat Medium" w:eastAsia="Calibri" w:hAnsi="Montserrat Medium" w:cs="Arial"/>
          <w:i w:val="0"/>
          <w:lang w:eastAsia="en-US"/>
        </w:rPr>
      </w:pPr>
    </w:p>
    <w:p w14:paraId="0D7BEE1F"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b/>
          <w:bCs/>
          <w:i w:val="0"/>
          <w:u w:val="single"/>
          <w:lang w:eastAsia="en-US"/>
        </w:rPr>
        <w:t>Calidad del Agua subterránea:</w:t>
      </w:r>
      <w:r w:rsidRPr="00086616">
        <w:rPr>
          <w:rFonts w:ascii="Montserrat Medium" w:eastAsia="Calibri" w:hAnsi="Montserrat Medium" w:cs="Arial"/>
          <w:i w:val="0"/>
          <w:lang w:eastAsia="en-US"/>
        </w:rPr>
        <w:t xml:space="preserve"> Verificar la necesidad del requerimiento de sanitarios para los trabajadores, evaluando de acuerdo al tiempo de la obra y del número de trabajadores quedando prohibido el fecalismo al aire libre, contratar el número de letrinas móviles de forma permanente para el </w:t>
      </w:r>
      <w:proofErr w:type="gramStart"/>
      <w:r w:rsidRPr="00086616">
        <w:rPr>
          <w:rFonts w:ascii="Montserrat Medium" w:eastAsia="Calibri" w:hAnsi="Montserrat Medium" w:cs="Arial"/>
          <w:i w:val="0"/>
          <w:lang w:eastAsia="en-US"/>
        </w:rPr>
        <w:t>control  de</w:t>
      </w:r>
      <w:proofErr w:type="gramEnd"/>
      <w:r w:rsidRPr="00086616">
        <w:rPr>
          <w:rFonts w:ascii="Montserrat Medium" w:eastAsia="Calibri" w:hAnsi="Montserrat Medium" w:cs="Arial"/>
          <w:i w:val="0"/>
          <w:lang w:eastAsia="en-US"/>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666ACE23"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b/>
          <w:bCs/>
          <w:i w:val="0"/>
          <w:u w:val="single"/>
          <w:lang w:eastAsia="en-US"/>
        </w:rPr>
        <w:t>Cobertura Vegetal</w:t>
      </w:r>
      <w:r w:rsidRPr="00086616">
        <w:rPr>
          <w:rFonts w:ascii="Montserrat Medium" w:eastAsia="Calibri" w:hAnsi="Montserrat Medium" w:cs="Arial"/>
          <w:b/>
          <w:bCs/>
          <w:i w:val="0"/>
          <w:lang w:eastAsia="en-US"/>
        </w:rPr>
        <w:t>:</w:t>
      </w:r>
      <w:r w:rsidRPr="00086616">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2A72FB5E"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18221925"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6F2B6BAB" w14:textId="77777777" w:rsidR="00D726AA" w:rsidRPr="00086616" w:rsidRDefault="00D726AA" w:rsidP="00D726AA">
      <w:pPr>
        <w:jc w:val="both"/>
        <w:rPr>
          <w:rFonts w:ascii="Montserrat Medium" w:eastAsia="Calibri" w:hAnsi="Montserrat Medium" w:cs="Arial"/>
          <w:i w:val="0"/>
          <w:lang w:eastAsia="en-US"/>
        </w:rPr>
      </w:pPr>
    </w:p>
    <w:p w14:paraId="6FCE670B"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b/>
          <w:bCs/>
          <w:i w:val="0"/>
          <w:u w:val="single"/>
          <w:lang w:eastAsia="en-US"/>
        </w:rPr>
        <w:t>Seguridad e Higiene:</w:t>
      </w:r>
      <w:r w:rsidRPr="00086616">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5C540ECD"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lastRenderedPageBreak/>
        <w:t>El almacén de resguardo deberá estar señalizado con relación a los materiales que se almacenan y su disposición interna, con relación las áreas de tránsito y a las medidas de seguridad.</w:t>
      </w:r>
    </w:p>
    <w:p w14:paraId="1FC8A76A"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6FCB5849"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6706CCFF" w14:textId="77777777" w:rsidR="00D726AA" w:rsidRPr="00086616"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086616">
        <w:rPr>
          <w:rFonts w:ascii="Montserrat Medium" w:eastAsia="Calibri" w:hAnsi="Montserrat Medium" w:cs="Arial"/>
          <w:i w:val="0"/>
          <w:lang w:eastAsia="en-US"/>
        </w:rPr>
        <w:t>intemperismos</w:t>
      </w:r>
      <w:proofErr w:type="spellEnd"/>
      <w:r w:rsidRPr="00086616">
        <w:rPr>
          <w:rFonts w:ascii="Montserrat Medium" w:eastAsia="Calibri" w:hAnsi="Montserrat Medium" w:cs="Arial"/>
          <w:i w:val="0"/>
          <w:lang w:eastAsia="en-US"/>
        </w:rPr>
        <w:t>.</w:t>
      </w:r>
    </w:p>
    <w:p w14:paraId="0AF342CF" w14:textId="77777777" w:rsidR="00D726AA" w:rsidRPr="005E0197" w:rsidRDefault="00D726AA" w:rsidP="00D726AA">
      <w:pPr>
        <w:jc w:val="both"/>
        <w:rPr>
          <w:rFonts w:ascii="Montserrat Medium" w:eastAsia="Calibri" w:hAnsi="Montserrat Medium" w:cs="Arial"/>
          <w:i w:val="0"/>
          <w:lang w:eastAsia="en-US"/>
        </w:rPr>
      </w:pPr>
      <w:r w:rsidRPr="00086616">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06783B5A" w14:textId="77777777" w:rsidR="00A57FAA" w:rsidRDefault="00A57FAA" w:rsidP="00A57FAA">
      <w:pPr>
        <w:jc w:val="both"/>
        <w:rPr>
          <w:rFonts w:cs="Arial"/>
          <w:i w:val="0"/>
        </w:rPr>
      </w:pPr>
    </w:p>
    <w:p w14:paraId="69C39071" w14:textId="77777777" w:rsidR="00D726AA" w:rsidRDefault="00D726AA" w:rsidP="00A57FAA">
      <w:pPr>
        <w:jc w:val="both"/>
        <w:rPr>
          <w:rFonts w:cs="Arial"/>
          <w:i w:val="0"/>
        </w:rPr>
      </w:pPr>
    </w:p>
    <w:p w14:paraId="7ED14B49" w14:textId="53D35B36" w:rsidR="00D726AA" w:rsidRPr="00D51825" w:rsidRDefault="00D726AA" w:rsidP="00A57FAA">
      <w:pPr>
        <w:jc w:val="both"/>
        <w:rPr>
          <w:rFonts w:cs="Arial"/>
          <w:i w:val="0"/>
        </w:rPr>
        <w:sectPr w:rsidR="00D726AA" w:rsidRPr="00D51825" w:rsidSect="00A57FAA">
          <w:headerReference w:type="default" r:id="rId12"/>
          <w:footerReference w:type="even" r:id="rId13"/>
          <w:footerReference w:type="default" r:id="rId14"/>
          <w:headerReference w:type="first" r:id="rId15"/>
          <w:type w:val="continuous"/>
          <w:pgSz w:w="12242" w:h="15842" w:code="1"/>
          <w:pgMar w:top="862" w:right="1151" w:bottom="851" w:left="1440" w:header="426" w:footer="969" w:gutter="0"/>
          <w:pgNumType w:fmt="numberInDash" w:start="1"/>
          <w:cols w:space="720"/>
          <w:docGrid w:linePitch="360"/>
        </w:sectPr>
      </w:pPr>
    </w:p>
    <w:p w14:paraId="3E422409" w14:textId="77777777" w:rsidR="00A57FAA" w:rsidRPr="00D51825" w:rsidRDefault="00A57FAA" w:rsidP="00A57FAA">
      <w:pPr>
        <w:jc w:val="both"/>
        <w:rPr>
          <w:rFonts w:cs="Arial"/>
          <w:i w:val="0"/>
        </w:rPr>
        <w:sectPr w:rsidR="00A57FAA" w:rsidRPr="00D51825" w:rsidSect="00D40A28">
          <w:headerReference w:type="default" r:id="rId16"/>
          <w:footerReference w:type="even" r:id="rId17"/>
          <w:footerReference w:type="default" r:id="rId18"/>
          <w:headerReference w:type="first" r:id="rId19"/>
          <w:type w:val="continuous"/>
          <w:pgSz w:w="12242" w:h="15842" w:code="1"/>
          <w:pgMar w:top="862" w:right="1151" w:bottom="851" w:left="1440" w:header="426" w:footer="567" w:gutter="0"/>
          <w:pgNumType w:fmt="numberInDash"/>
          <w:cols w:space="720"/>
          <w:docGrid w:linePitch="360"/>
        </w:sectPr>
      </w:pPr>
    </w:p>
    <w:p w14:paraId="03602AA5" w14:textId="77777777" w:rsidR="00A57FAA" w:rsidRPr="00C82799" w:rsidRDefault="00A57FAA" w:rsidP="00595342">
      <w:pPr>
        <w:jc w:val="both"/>
        <w:rPr>
          <w:rFonts w:cs="Arial"/>
          <w:i w:val="0"/>
        </w:rPr>
      </w:pPr>
    </w:p>
    <w:sectPr w:rsidR="00A57FAA" w:rsidRPr="00C82799" w:rsidSect="005F7DCD">
      <w:headerReference w:type="default" r:id="rId20"/>
      <w:footerReference w:type="even" r:id="rId21"/>
      <w:footerReference w:type="default" r:id="rId22"/>
      <w:headerReference w:type="first" r:id="rId23"/>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58DA" w14:textId="77777777" w:rsidR="007A51AE" w:rsidRDefault="007A51AE" w:rsidP="00D25FDD">
      <w:r>
        <w:separator/>
      </w:r>
    </w:p>
  </w:endnote>
  <w:endnote w:type="continuationSeparator" w:id="0">
    <w:p w14:paraId="1A6419A2" w14:textId="77777777" w:rsidR="007A51AE" w:rsidRDefault="007A51A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auto"/>
    <w:pitch w:val="variable"/>
    <w:sig w:usb0="A00002FF" w:usb1="4000207B" w:usb2="00000000" w:usb3="00000000" w:csb0="00000197"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135B06" w:rsidRDefault="00135B06" w:rsidP="005F56BC">
    <w:pPr>
      <w:pStyle w:val="Piedepgina"/>
      <w:jc w:val="center"/>
      <w:rPr>
        <w:rFonts w:cs="Arial"/>
        <w:i w:val="0"/>
        <w:iCs/>
        <w:sz w:val="18"/>
        <w:szCs w:val="18"/>
        <w:lang w:val="es-ES"/>
      </w:rPr>
    </w:pPr>
  </w:p>
  <w:p w14:paraId="6BEFE555" w14:textId="67C1B59C"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A936EB">
      <w:rPr>
        <w:rFonts w:cs="Arial"/>
        <w:i w:val="0"/>
        <w:iCs/>
        <w:sz w:val="18"/>
        <w:szCs w:val="18"/>
        <w:lang w:val="es-ES"/>
      </w:rPr>
      <w:t>4</w:t>
    </w:r>
  </w:p>
  <w:p w14:paraId="6D3DDA73" w14:textId="010F087D"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A8A4" w14:textId="77777777" w:rsidR="00A57FAA" w:rsidRDefault="00A57FA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7AD5E57" w14:textId="77777777" w:rsidR="00A57FAA" w:rsidRDefault="00A57FAA">
    <w:pPr>
      <w:ind w:right="360"/>
      <w:jc w:val="right"/>
      <w:rPr>
        <w:rStyle w:val="Nmerodepgina"/>
      </w:rPr>
    </w:pPr>
  </w:p>
  <w:p w14:paraId="61090360" w14:textId="77777777" w:rsidR="00A57FAA" w:rsidRDefault="00A57FAA">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A03E" w14:textId="77777777" w:rsidR="00A57FAA" w:rsidRDefault="00A57FAA" w:rsidP="00B77B22">
    <w:pPr>
      <w:pStyle w:val="Piedepgina"/>
      <w:ind w:right="357"/>
      <w:jc w:val="center"/>
      <w:rPr>
        <w:rStyle w:val="Nmerodepgina"/>
        <w:i w:val="0"/>
        <w:sz w:val="16"/>
        <w:szCs w:val="16"/>
      </w:rPr>
    </w:pPr>
    <w:r>
      <w:rPr>
        <w:rStyle w:val="Nmerodepgina"/>
        <w:rFonts w:cs="Arial"/>
        <w:b/>
        <w:i w:val="0"/>
        <w:noProof/>
      </w:rPr>
      <w:drawing>
        <wp:anchor distT="0" distB="0" distL="114300" distR="114300" simplePos="0" relativeHeight="251663360" behindDoc="1" locked="0" layoutInCell="1" allowOverlap="1" wp14:anchorId="27DFA183" wp14:editId="4943ED1D">
          <wp:simplePos x="0" y="0"/>
          <wp:positionH relativeFrom="column">
            <wp:posOffset>4856861</wp:posOffset>
          </wp:positionH>
          <wp:positionV relativeFrom="paragraph">
            <wp:posOffset>-59817</wp:posOffset>
          </wp:positionV>
          <wp:extent cx="1701165" cy="9569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956945"/>
                  </a:xfrm>
                  <a:prstGeom prst="rect">
                    <a:avLst/>
                  </a:prstGeom>
                  <a:noFill/>
                </pic:spPr>
              </pic:pic>
            </a:graphicData>
          </a:graphic>
        </wp:anchor>
      </w:drawing>
    </w:r>
    <w:r>
      <w:rPr>
        <w:rStyle w:val="Nmerodepgina"/>
        <w:i w:val="0"/>
        <w:sz w:val="16"/>
        <w:szCs w:val="16"/>
      </w:rPr>
      <w:t>OBRA. - INSTRUCCIONES 2024</w:t>
    </w:r>
  </w:p>
  <w:p w14:paraId="608C1A67" w14:textId="77777777" w:rsidR="00A57FAA" w:rsidRPr="001F5AB0" w:rsidRDefault="00A57FA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7B81" w14:textId="77777777" w:rsidR="00A57FAA" w:rsidRDefault="00A57FA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6AF5BE9B" w14:textId="77777777" w:rsidR="00A57FAA" w:rsidRDefault="00A57FAA">
    <w:pPr>
      <w:ind w:right="360"/>
      <w:jc w:val="right"/>
      <w:rPr>
        <w:rStyle w:val="Nmerodepgina"/>
      </w:rPr>
    </w:pPr>
  </w:p>
  <w:p w14:paraId="709E29BB" w14:textId="77777777" w:rsidR="00A57FAA" w:rsidRDefault="00A57FA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0BEA" w14:textId="77777777" w:rsidR="00A57FAA" w:rsidRDefault="00A57FAA" w:rsidP="00B77B22">
    <w:pPr>
      <w:pStyle w:val="Piedepgina"/>
      <w:ind w:right="357"/>
      <w:jc w:val="center"/>
      <w:rPr>
        <w:rStyle w:val="Nmerodepgina"/>
        <w:i w:val="0"/>
        <w:sz w:val="16"/>
        <w:szCs w:val="16"/>
      </w:rPr>
    </w:pPr>
    <w:r>
      <w:rPr>
        <w:rStyle w:val="Nmerodepgina"/>
        <w:i w:val="0"/>
        <w:sz w:val="16"/>
        <w:szCs w:val="16"/>
      </w:rPr>
      <w:t>OBRA. - INSTRUCCIONES 2020</w:t>
    </w:r>
  </w:p>
  <w:p w14:paraId="7F4DE25A" w14:textId="77777777" w:rsidR="00A57FAA" w:rsidRPr="001F5AB0" w:rsidRDefault="00A57FA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B253" w14:textId="77777777" w:rsidR="007A51AE" w:rsidRDefault="007A51AE" w:rsidP="00D25FDD">
      <w:r>
        <w:separator/>
      </w:r>
    </w:p>
  </w:footnote>
  <w:footnote w:type="continuationSeparator" w:id="0">
    <w:p w14:paraId="339C376E" w14:textId="77777777" w:rsidR="007A51AE" w:rsidRDefault="007A51A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6BF7C6C5" w14:textId="3DA7D82B" w:rsidR="00CE2826" w:rsidRPr="00CE2826" w:rsidRDefault="00AF6B13" w:rsidP="00CE2826">
          <w:pPr>
            <w:pStyle w:val="Ttulo5"/>
            <w:rPr>
              <w:rFonts w:cs="Arial"/>
              <w:b/>
              <w:i w:val="0"/>
              <w:noProof/>
              <w:color w:val="000000"/>
              <w:sz w:val="16"/>
              <w:szCs w:val="16"/>
            </w:rPr>
          </w:pPr>
          <w:r>
            <w:rPr>
              <w:rFonts w:cs="Arial"/>
              <w:b/>
              <w:i w:val="0"/>
              <w:noProof/>
              <w:color w:val="000000"/>
              <w:sz w:val="16"/>
              <w:szCs w:val="16"/>
            </w:rPr>
            <w:t>FONDO DE APORTACIONES PARA EL FORTALECIMIENTO DE LAS ENTIDADES FEDERATIVAS FAFEF 2024</w:t>
          </w:r>
        </w:p>
        <w:p w14:paraId="7D663251" w14:textId="77777777" w:rsidR="00CE2826" w:rsidRDefault="00CE2826" w:rsidP="00CE2826">
          <w:pPr>
            <w:jc w:val="center"/>
            <w:rPr>
              <w:rFonts w:cs="Arial"/>
              <w:b/>
              <w:i w:val="0"/>
              <w:noProof/>
              <w:color w:val="000000"/>
              <w:sz w:val="16"/>
              <w:szCs w:val="16"/>
            </w:rPr>
          </w:pPr>
          <w:r w:rsidRPr="00CE2826">
            <w:rPr>
              <w:rFonts w:cs="Arial"/>
              <w:b/>
              <w:i w:val="0"/>
              <w:noProof/>
              <w:color w:val="000000"/>
              <w:sz w:val="16"/>
              <w:szCs w:val="16"/>
            </w:rPr>
            <w:t xml:space="preserve">INVITACIÓN A CUANDO MENOS TRES PERSONAS </w:t>
          </w:r>
        </w:p>
        <w:p w14:paraId="59EC7726" w14:textId="11648600" w:rsidR="00135B06" w:rsidRPr="00C82799" w:rsidRDefault="00CE2826" w:rsidP="00AF6B13">
          <w:pPr>
            <w:jc w:val="center"/>
            <w:rPr>
              <w:rFonts w:cs="Arial"/>
              <w:sz w:val="16"/>
              <w:szCs w:val="16"/>
              <w:lang w:val="es-ES_tradnl"/>
            </w:rPr>
          </w:pPr>
          <w:r w:rsidRPr="00CE2826">
            <w:rPr>
              <w:rFonts w:cs="Arial"/>
              <w:b/>
              <w:i w:val="0"/>
              <w:noProof/>
              <w:color w:val="000000"/>
              <w:sz w:val="16"/>
              <w:szCs w:val="16"/>
            </w:rPr>
            <w:t>No. IR-</w:t>
          </w:r>
          <w:r w:rsidR="00AF6B13">
            <w:rPr>
              <w:rFonts w:cs="Arial"/>
              <w:b/>
              <w:i w:val="0"/>
              <w:noProof/>
              <w:color w:val="000000"/>
              <w:sz w:val="16"/>
              <w:szCs w:val="16"/>
            </w:rPr>
            <w:t>CAPA-FAFEF</w:t>
          </w:r>
          <w:r w:rsidRPr="00CE2826">
            <w:rPr>
              <w:rFonts w:cs="Arial"/>
              <w:b/>
              <w:i w:val="0"/>
              <w:noProof/>
              <w:color w:val="000000"/>
              <w:sz w:val="16"/>
              <w:szCs w:val="16"/>
            </w:rPr>
            <w:t>-01</w:t>
          </w:r>
          <w:r w:rsidR="00AF6B13">
            <w:rPr>
              <w:rFonts w:cs="Arial"/>
              <w:b/>
              <w:i w:val="0"/>
              <w:noProof/>
              <w:color w:val="000000"/>
              <w:sz w:val="16"/>
              <w:szCs w:val="16"/>
            </w:rPr>
            <w:t>-OP-</w:t>
          </w:r>
          <w:r w:rsidRPr="00CE2826">
            <w:rPr>
              <w:rFonts w:cs="Arial"/>
              <w:b/>
              <w:i w:val="0"/>
              <w:noProof/>
              <w:color w:val="000000"/>
              <w:sz w:val="16"/>
              <w:szCs w:val="16"/>
            </w:rPr>
            <w:t>24</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3222" w14:textId="77777777" w:rsidR="00A57FAA" w:rsidRDefault="00A57FAA">
    <w:r>
      <w:rPr>
        <w:noProof/>
      </w:rPr>
      <w:drawing>
        <wp:inline distT="0" distB="0" distL="0" distR="0" wp14:anchorId="2D5F3AE4" wp14:editId="39630C67">
          <wp:extent cx="1896110" cy="45720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57200"/>
                  </a:xfrm>
                  <a:prstGeom prst="rect">
                    <a:avLst/>
                  </a:prstGeom>
                  <a:noFill/>
                </pic:spPr>
              </pic:pic>
            </a:graphicData>
          </a:graphic>
        </wp:inline>
      </w:drawing>
    </w:r>
  </w:p>
  <w:p w14:paraId="1A28F30F" w14:textId="77777777" w:rsidR="00A57FAA" w:rsidRDefault="00A57FAA"/>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A57FAA" w:rsidRPr="00775790" w14:paraId="1D1F8EE2" w14:textId="77777777" w:rsidTr="00E22A93">
      <w:trPr>
        <w:cantSplit/>
        <w:trHeight w:val="1246"/>
      </w:trPr>
      <w:tc>
        <w:tcPr>
          <w:tcW w:w="9627" w:type="dxa"/>
        </w:tcPr>
        <w:p w14:paraId="30013C79" w14:textId="77777777" w:rsidR="00A57FAA" w:rsidRPr="00D51825" w:rsidRDefault="00A57FAA"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3A79C660" w14:textId="77777777" w:rsidR="00A57FAA" w:rsidRPr="00D51825" w:rsidRDefault="00A57FAA" w:rsidP="00B77B22">
          <w:pPr>
            <w:pStyle w:val="Ttulo5"/>
            <w:rPr>
              <w:rFonts w:cs="Arial"/>
              <w:b/>
              <w:i w:val="0"/>
              <w:color w:val="000000"/>
              <w:sz w:val="16"/>
              <w:szCs w:val="16"/>
            </w:rPr>
          </w:pPr>
          <w:r w:rsidRPr="00D51825">
            <w:rPr>
              <w:rFonts w:cs="Arial"/>
              <w:b/>
              <w:i w:val="0"/>
              <w:noProof/>
              <w:color w:val="000000"/>
              <w:sz w:val="16"/>
              <w:szCs w:val="16"/>
            </w:rPr>
            <w:t>Ingresos Propios del Sector Paraestatal (IPP 202</w:t>
          </w:r>
          <w:r>
            <w:rPr>
              <w:rFonts w:cs="Arial"/>
              <w:b/>
              <w:i w:val="0"/>
              <w:noProof/>
              <w:color w:val="000000"/>
              <w:sz w:val="16"/>
              <w:szCs w:val="16"/>
            </w:rPr>
            <w:t>4</w:t>
          </w:r>
          <w:r w:rsidRPr="00D51825">
            <w:rPr>
              <w:rFonts w:cs="Arial"/>
              <w:b/>
              <w:i w:val="0"/>
              <w:noProof/>
              <w:color w:val="000000"/>
              <w:sz w:val="16"/>
              <w:szCs w:val="16"/>
            </w:rPr>
            <w:t>)</w:t>
          </w:r>
        </w:p>
        <w:p w14:paraId="6CBC113C" w14:textId="77777777" w:rsidR="00A57FAA" w:rsidRPr="00D51825" w:rsidRDefault="00A57FAA"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LP-IPP-0</w:t>
          </w:r>
          <w:r>
            <w:rPr>
              <w:rFonts w:cs="Arial"/>
              <w:b/>
              <w:i w:val="0"/>
              <w:noProof/>
              <w:sz w:val="16"/>
              <w:szCs w:val="16"/>
              <w:lang w:val="es-ES_tradnl"/>
            </w:rPr>
            <w:t>1</w:t>
          </w:r>
          <w:r w:rsidRPr="00D51825">
            <w:rPr>
              <w:rFonts w:cs="Arial"/>
              <w:b/>
              <w:i w:val="0"/>
              <w:noProof/>
              <w:sz w:val="16"/>
              <w:szCs w:val="16"/>
              <w:lang w:val="es-ES_tradnl"/>
            </w:rPr>
            <w:t>-202</w:t>
          </w:r>
          <w:r>
            <w:rPr>
              <w:rFonts w:cs="Arial"/>
              <w:b/>
              <w:i w:val="0"/>
              <w:noProof/>
              <w:sz w:val="16"/>
              <w:szCs w:val="16"/>
              <w:lang w:val="es-ES_tradnl"/>
            </w:rPr>
            <w:t>4</w:t>
          </w:r>
        </w:p>
        <w:p w14:paraId="05EE2C21" w14:textId="77777777" w:rsidR="00A57FAA" w:rsidRPr="00775790" w:rsidRDefault="00A57FAA"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5EB943F9" w14:textId="77777777" w:rsidR="00A57FAA" w:rsidRDefault="00A57FAA"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401F" w14:textId="77777777" w:rsidR="00A57FAA" w:rsidRDefault="00A57FA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A57FAA" w:rsidRPr="00775790" w14:paraId="264DDF3A" w14:textId="77777777" w:rsidTr="00B77B22">
      <w:trPr>
        <w:cantSplit/>
        <w:trHeight w:val="1246"/>
      </w:trPr>
      <w:tc>
        <w:tcPr>
          <w:tcW w:w="9627" w:type="dxa"/>
        </w:tcPr>
        <w:p w14:paraId="54A54ADB" w14:textId="77777777" w:rsidR="00A57FAA" w:rsidRPr="00423715" w:rsidRDefault="00A57FA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64359962" w14:textId="77777777" w:rsidR="00A57FAA" w:rsidRPr="00423715" w:rsidRDefault="00A57FA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774A3F08" w14:textId="77777777" w:rsidR="00A57FAA" w:rsidRPr="00423715" w:rsidRDefault="00A57FA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76610E76" w14:textId="77777777" w:rsidR="00A57FAA" w:rsidRPr="00423715" w:rsidRDefault="00A57FA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0474CF1D" w14:textId="77777777" w:rsidR="00A57FAA" w:rsidRPr="00423715" w:rsidRDefault="00A57FAA" w:rsidP="007C6871">
          <w:pPr>
            <w:spacing w:line="276" w:lineRule="auto"/>
            <w:rPr>
              <w:rFonts w:cs="Arial"/>
              <w:sz w:val="16"/>
              <w:szCs w:val="16"/>
              <w:lang w:val="es-ES_tradnl"/>
            </w:rPr>
          </w:pPr>
        </w:p>
        <w:p w14:paraId="103A43F6" w14:textId="77777777" w:rsidR="00A57FAA" w:rsidRPr="00775790" w:rsidRDefault="00A57FAA" w:rsidP="00B77B22">
          <w:pPr>
            <w:pStyle w:val="Ttulo5"/>
            <w:rPr>
              <w:b/>
              <w:i w:val="0"/>
              <w:color w:val="000000"/>
              <w:sz w:val="20"/>
              <w:szCs w:val="22"/>
            </w:rPr>
          </w:pPr>
          <w:r w:rsidRPr="00423715">
            <w:rPr>
              <w:rFonts w:cs="Arial"/>
              <w:b/>
              <w:i w:val="0"/>
              <w:color w:val="000000"/>
              <w:sz w:val="16"/>
              <w:szCs w:val="16"/>
            </w:rPr>
            <w:t>INSTRUCCIONES A LOS LICITANTES</w:t>
          </w:r>
        </w:p>
      </w:tc>
    </w:tr>
  </w:tbl>
  <w:p w14:paraId="14798A04" w14:textId="77777777" w:rsidR="00A57FAA" w:rsidRDefault="00A57FA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0055" w14:textId="77777777" w:rsidR="00A57FAA" w:rsidRDefault="00A57FA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82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C12"/>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1BF"/>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775"/>
    <w:rsid w:val="000F6978"/>
    <w:rsid w:val="00100E7A"/>
    <w:rsid w:val="00104893"/>
    <w:rsid w:val="001048D7"/>
    <w:rsid w:val="00104E2F"/>
    <w:rsid w:val="001100A1"/>
    <w:rsid w:val="00110A71"/>
    <w:rsid w:val="00110B1D"/>
    <w:rsid w:val="00111DB1"/>
    <w:rsid w:val="00112BB2"/>
    <w:rsid w:val="0012129C"/>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128"/>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2BD0"/>
    <w:rsid w:val="002841CA"/>
    <w:rsid w:val="00284BFB"/>
    <w:rsid w:val="00284D20"/>
    <w:rsid w:val="0028563F"/>
    <w:rsid w:val="00287132"/>
    <w:rsid w:val="002879AF"/>
    <w:rsid w:val="0029086E"/>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2BBF"/>
    <w:rsid w:val="002E40BB"/>
    <w:rsid w:val="002E4EA1"/>
    <w:rsid w:val="002E4F2F"/>
    <w:rsid w:val="002F166E"/>
    <w:rsid w:val="002F21F1"/>
    <w:rsid w:val="002F29D0"/>
    <w:rsid w:val="002F2A3B"/>
    <w:rsid w:val="002F57E1"/>
    <w:rsid w:val="002F5E0C"/>
    <w:rsid w:val="002F71D2"/>
    <w:rsid w:val="00300D6F"/>
    <w:rsid w:val="003010A8"/>
    <w:rsid w:val="003031A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3932"/>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09F"/>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47F18"/>
    <w:rsid w:val="0045066F"/>
    <w:rsid w:val="00450E78"/>
    <w:rsid w:val="00450F2A"/>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0819"/>
    <w:rsid w:val="005028BA"/>
    <w:rsid w:val="00503D7C"/>
    <w:rsid w:val="00503FEE"/>
    <w:rsid w:val="00504322"/>
    <w:rsid w:val="00505EF9"/>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22EB"/>
    <w:rsid w:val="0058365E"/>
    <w:rsid w:val="00590777"/>
    <w:rsid w:val="00593056"/>
    <w:rsid w:val="005930B8"/>
    <w:rsid w:val="00594801"/>
    <w:rsid w:val="00595342"/>
    <w:rsid w:val="00595421"/>
    <w:rsid w:val="005970BC"/>
    <w:rsid w:val="00597CB3"/>
    <w:rsid w:val="005A06F3"/>
    <w:rsid w:val="005A198A"/>
    <w:rsid w:val="005A2949"/>
    <w:rsid w:val="005A4D87"/>
    <w:rsid w:val="005A5070"/>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59F9"/>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27C1D"/>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54D20"/>
    <w:rsid w:val="00657C7B"/>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54F1"/>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76AC6"/>
    <w:rsid w:val="007807E5"/>
    <w:rsid w:val="00783E68"/>
    <w:rsid w:val="00784275"/>
    <w:rsid w:val="007845C2"/>
    <w:rsid w:val="00784C70"/>
    <w:rsid w:val="007863C2"/>
    <w:rsid w:val="007916A2"/>
    <w:rsid w:val="0079553A"/>
    <w:rsid w:val="00796820"/>
    <w:rsid w:val="00796862"/>
    <w:rsid w:val="00797B3A"/>
    <w:rsid w:val="00797F22"/>
    <w:rsid w:val="007A0634"/>
    <w:rsid w:val="007A07FB"/>
    <w:rsid w:val="007A1C27"/>
    <w:rsid w:val="007A258B"/>
    <w:rsid w:val="007A25A3"/>
    <w:rsid w:val="007A2EAA"/>
    <w:rsid w:val="007A3E1F"/>
    <w:rsid w:val="007A51AE"/>
    <w:rsid w:val="007A6338"/>
    <w:rsid w:val="007B0E14"/>
    <w:rsid w:val="007B3DBF"/>
    <w:rsid w:val="007B3F03"/>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07FC9"/>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0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3E8A"/>
    <w:rsid w:val="00895326"/>
    <w:rsid w:val="00896A1E"/>
    <w:rsid w:val="008A3030"/>
    <w:rsid w:val="008A472A"/>
    <w:rsid w:val="008A6280"/>
    <w:rsid w:val="008A6E42"/>
    <w:rsid w:val="008B00F3"/>
    <w:rsid w:val="008B1CDE"/>
    <w:rsid w:val="008B22DF"/>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050"/>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78D"/>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186F"/>
    <w:rsid w:val="00A026FA"/>
    <w:rsid w:val="00A03731"/>
    <w:rsid w:val="00A049E0"/>
    <w:rsid w:val="00A05721"/>
    <w:rsid w:val="00A05BA5"/>
    <w:rsid w:val="00A07448"/>
    <w:rsid w:val="00A075C7"/>
    <w:rsid w:val="00A100D2"/>
    <w:rsid w:val="00A1705B"/>
    <w:rsid w:val="00A2115F"/>
    <w:rsid w:val="00A226B1"/>
    <w:rsid w:val="00A27604"/>
    <w:rsid w:val="00A31386"/>
    <w:rsid w:val="00A330E4"/>
    <w:rsid w:val="00A3449C"/>
    <w:rsid w:val="00A36869"/>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57FAA"/>
    <w:rsid w:val="00A6103D"/>
    <w:rsid w:val="00A6240B"/>
    <w:rsid w:val="00A64DD2"/>
    <w:rsid w:val="00A6544E"/>
    <w:rsid w:val="00A65B4C"/>
    <w:rsid w:val="00A65D90"/>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6EB"/>
    <w:rsid w:val="00A939A5"/>
    <w:rsid w:val="00A95BAA"/>
    <w:rsid w:val="00A97139"/>
    <w:rsid w:val="00AA0962"/>
    <w:rsid w:val="00AA1893"/>
    <w:rsid w:val="00AA6544"/>
    <w:rsid w:val="00AA71C1"/>
    <w:rsid w:val="00AA73CF"/>
    <w:rsid w:val="00AB01F7"/>
    <w:rsid w:val="00AB0866"/>
    <w:rsid w:val="00AB3524"/>
    <w:rsid w:val="00AB749D"/>
    <w:rsid w:val="00AC137E"/>
    <w:rsid w:val="00AC66B2"/>
    <w:rsid w:val="00AC7A8A"/>
    <w:rsid w:val="00AD2449"/>
    <w:rsid w:val="00AD294C"/>
    <w:rsid w:val="00AD3A5C"/>
    <w:rsid w:val="00AD4105"/>
    <w:rsid w:val="00AD5171"/>
    <w:rsid w:val="00AD6094"/>
    <w:rsid w:val="00AD679F"/>
    <w:rsid w:val="00AE0262"/>
    <w:rsid w:val="00AE0F3B"/>
    <w:rsid w:val="00AE137B"/>
    <w:rsid w:val="00AE15DE"/>
    <w:rsid w:val="00AE1ADD"/>
    <w:rsid w:val="00AE1F85"/>
    <w:rsid w:val="00AE2394"/>
    <w:rsid w:val="00AE3C30"/>
    <w:rsid w:val="00AF10AA"/>
    <w:rsid w:val="00AF5138"/>
    <w:rsid w:val="00AF6B13"/>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20F8"/>
    <w:rsid w:val="00B7543C"/>
    <w:rsid w:val="00B757E3"/>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4782"/>
    <w:rsid w:val="00C57F8D"/>
    <w:rsid w:val="00C61B56"/>
    <w:rsid w:val="00C63C0F"/>
    <w:rsid w:val="00C658D9"/>
    <w:rsid w:val="00C66A88"/>
    <w:rsid w:val="00C704EC"/>
    <w:rsid w:val="00C71E8F"/>
    <w:rsid w:val="00C7222E"/>
    <w:rsid w:val="00C72FF6"/>
    <w:rsid w:val="00C7327D"/>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AE5"/>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2826"/>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6AA"/>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874A7"/>
    <w:rsid w:val="00E90386"/>
    <w:rsid w:val="00E90537"/>
    <w:rsid w:val="00E90F55"/>
    <w:rsid w:val="00E9190D"/>
    <w:rsid w:val="00E920E4"/>
    <w:rsid w:val="00E931CA"/>
    <w:rsid w:val="00E93D58"/>
    <w:rsid w:val="00E948B7"/>
    <w:rsid w:val="00E975ED"/>
    <w:rsid w:val="00EA3266"/>
    <w:rsid w:val="00EA35DF"/>
    <w:rsid w:val="00EA3932"/>
    <w:rsid w:val="00EA57A5"/>
    <w:rsid w:val="00EA5B47"/>
    <w:rsid w:val="00EA5CF1"/>
    <w:rsid w:val="00EB09B9"/>
    <w:rsid w:val="00EB1879"/>
    <w:rsid w:val="00EB28E7"/>
    <w:rsid w:val="00EB36A3"/>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654A"/>
    <w:rsid w:val="00EE78C2"/>
    <w:rsid w:val="00F009F7"/>
    <w:rsid w:val="00F01515"/>
    <w:rsid w:val="00F03D03"/>
    <w:rsid w:val="00F05E83"/>
    <w:rsid w:val="00F0650C"/>
    <w:rsid w:val="00F070EA"/>
    <w:rsid w:val="00F1184F"/>
    <w:rsid w:val="00F11893"/>
    <w:rsid w:val="00F12EA3"/>
    <w:rsid w:val="00F13CF1"/>
    <w:rsid w:val="00F140A2"/>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3A59"/>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14958</Words>
  <Characters>82275</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15</cp:revision>
  <cp:lastPrinted>2023-10-30T16:10:00Z</cp:lastPrinted>
  <dcterms:created xsi:type="dcterms:W3CDTF">2024-06-12T18:25:00Z</dcterms:created>
  <dcterms:modified xsi:type="dcterms:W3CDTF">2024-06-17T17:24:00Z</dcterms:modified>
</cp:coreProperties>
</file>