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2F6F" w:rsidRDefault="00B85E97">
      <w:pPr>
        <w:spacing w:after="360" w:line="276" w:lineRule="auto"/>
        <w:jc w:val="center"/>
        <w:rPr>
          <w:rFonts w:ascii="Montserrat" w:eastAsia="Montserrat" w:hAnsi="Montserrat" w:cs="Montserrat"/>
          <w:b/>
          <w:bCs/>
          <w:color w:val="000000"/>
          <w:sz w:val="22"/>
          <w:szCs w:val="22"/>
        </w:rPr>
      </w:pPr>
      <w:bookmarkStart w:id="0" w:name="_GoBack"/>
      <w:bookmarkEnd w:id="0"/>
      <w:r>
        <w:rPr>
          <w:rFonts w:ascii="Montserrat" w:eastAsia="Montserrat" w:hAnsi="Montserrat" w:cs="Montserrat"/>
          <w:b/>
          <w:bCs/>
          <w:color w:val="000000"/>
          <w:sz w:val="22"/>
          <w:szCs w:val="22"/>
        </w:rPr>
        <w:t>Anex</w:t>
      </w:r>
      <w:r>
        <w:rPr>
          <w:rFonts w:ascii="Montserrat" w:eastAsia="Montserrat" w:hAnsi="Montserrat" w:cs="Montserrat"/>
          <w:b/>
          <w:bCs/>
          <w:sz w:val="22"/>
          <w:szCs w:val="22"/>
        </w:rPr>
        <w:t>o I</w:t>
      </w:r>
      <w:r>
        <w:rPr>
          <w:rFonts w:ascii="Montserrat" w:eastAsia="Montserrat" w:hAnsi="Montserrat" w:cs="Montserrat"/>
          <w:b/>
          <w:bCs/>
          <w:color w:val="000000"/>
          <w:sz w:val="22"/>
          <w:szCs w:val="22"/>
        </w:rPr>
        <w:t xml:space="preserve"> </w:t>
      </w:r>
      <w:r>
        <w:rPr>
          <w:rFonts w:ascii="Montserrat" w:eastAsia="Montserrat" w:hAnsi="Montserrat" w:cs="Montserrat"/>
          <w:b/>
          <w:bCs/>
          <w:sz w:val="22"/>
          <w:szCs w:val="22"/>
        </w:rPr>
        <w:t xml:space="preserve">– </w:t>
      </w:r>
      <w:r>
        <w:rPr>
          <w:rFonts w:ascii="Montserrat" w:eastAsia="Montserrat" w:hAnsi="Montserrat" w:cs="Montserrat"/>
          <w:b/>
          <w:bCs/>
          <w:color w:val="000000"/>
          <w:sz w:val="22"/>
          <w:szCs w:val="22"/>
        </w:rPr>
        <w:t xml:space="preserve">Tabla de Criterios de Valoración de los </w:t>
      </w:r>
      <w:r>
        <w:rPr>
          <w:rFonts w:ascii="Montserrat" w:eastAsia="Montserrat" w:hAnsi="Montserrat" w:cs="Montserrat"/>
          <w:b/>
          <w:bCs/>
          <w:sz w:val="22"/>
          <w:szCs w:val="22"/>
        </w:rPr>
        <w:t>Elemento</w:t>
      </w:r>
      <w:r>
        <w:rPr>
          <w:rFonts w:ascii="Montserrat" w:eastAsia="Montserrat" w:hAnsi="Montserrat" w:cs="Montserrat"/>
          <w:b/>
          <w:bCs/>
          <w:color w:val="000000"/>
          <w:sz w:val="22"/>
          <w:szCs w:val="22"/>
        </w:rPr>
        <w:t xml:space="preserve">s de Control </w:t>
      </w:r>
    </w:p>
    <w:tbl>
      <w:tblPr>
        <w:tblStyle w:val="a0"/>
        <w:tblW w:w="14895"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5"/>
        <w:gridCol w:w="3616"/>
        <w:gridCol w:w="4972"/>
        <w:gridCol w:w="4466"/>
        <w:gridCol w:w="1136"/>
      </w:tblGrid>
      <w:tr w:rsidR="00102F6F">
        <w:trPr>
          <w:trHeight w:val="925"/>
        </w:trPr>
        <w:tc>
          <w:tcPr>
            <w:tcW w:w="705" w:type="dxa"/>
            <w:tcBorders>
              <w:top w:val="single" w:sz="4" w:space="0" w:color="000000"/>
              <w:left w:val="single" w:sz="4" w:space="0" w:color="000000"/>
              <w:bottom w:val="single" w:sz="4" w:space="0" w:color="000000"/>
              <w:right w:val="single" w:sz="4" w:space="0" w:color="000000"/>
            </w:tcBorders>
            <w:shd w:val="clear" w:color="auto" w:fill="F2F2F2"/>
            <w:tcMar>
              <w:top w:w="0" w:type="dxa"/>
              <w:left w:w="70" w:type="dxa"/>
              <w:bottom w:w="0" w:type="dxa"/>
              <w:right w:w="70" w:type="dxa"/>
            </w:tcMar>
            <w:vAlign w:val="center"/>
          </w:tcPr>
          <w:p w:rsidR="00102F6F" w:rsidRDefault="00B85E97">
            <w:pPr>
              <w:spacing w:after="0" w:line="276" w:lineRule="auto"/>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No.</w:t>
            </w:r>
          </w:p>
        </w:tc>
        <w:tc>
          <w:tcPr>
            <w:tcW w:w="3616" w:type="dxa"/>
            <w:tcBorders>
              <w:top w:val="single" w:sz="4" w:space="0" w:color="000000"/>
              <w:left w:val="single" w:sz="4" w:space="0" w:color="000000"/>
              <w:bottom w:val="single" w:sz="4" w:space="0" w:color="000000"/>
              <w:right w:val="single" w:sz="4" w:space="0" w:color="000000"/>
            </w:tcBorders>
            <w:shd w:val="clear" w:color="auto" w:fill="F2F2F2"/>
            <w:tcMar>
              <w:top w:w="0" w:type="dxa"/>
              <w:left w:w="70" w:type="dxa"/>
              <w:bottom w:w="0" w:type="dxa"/>
              <w:right w:w="70" w:type="dxa"/>
            </w:tcMar>
            <w:vAlign w:val="center"/>
          </w:tcPr>
          <w:p w:rsidR="00102F6F" w:rsidRDefault="00B85E97">
            <w:pPr>
              <w:spacing w:after="0" w:line="276" w:lineRule="auto"/>
              <w:jc w:val="center"/>
              <w:rPr>
                <w:rFonts w:ascii="Montserrat" w:eastAsia="Montserrat" w:hAnsi="Montserrat" w:cs="Montserrat"/>
                <w:b/>
                <w:bCs/>
                <w:color w:val="000000"/>
                <w:sz w:val="17"/>
                <w:szCs w:val="17"/>
              </w:rPr>
            </w:pPr>
            <w:r>
              <w:rPr>
                <w:rFonts w:ascii="Montserrat" w:eastAsia="Montserrat" w:hAnsi="Montserrat" w:cs="Montserrat"/>
                <w:b/>
                <w:bCs/>
                <w:sz w:val="17"/>
                <w:szCs w:val="17"/>
              </w:rPr>
              <w:t>Elemento de Control</w:t>
            </w:r>
          </w:p>
        </w:tc>
        <w:tc>
          <w:tcPr>
            <w:tcW w:w="4972" w:type="dxa"/>
            <w:tcBorders>
              <w:top w:val="single" w:sz="4" w:space="0" w:color="000000"/>
              <w:left w:val="single" w:sz="4" w:space="0" w:color="000000"/>
              <w:bottom w:val="single" w:sz="4" w:space="0" w:color="000000"/>
              <w:right w:val="single" w:sz="4" w:space="0" w:color="000000"/>
            </w:tcBorders>
            <w:shd w:val="clear" w:color="auto" w:fill="F2F2F2"/>
            <w:tcMar>
              <w:top w:w="0" w:type="dxa"/>
              <w:left w:w="70" w:type="dxa"/>
              <w:bottom w:w="0" w:type="dxa"/>
              <w:right w:w="70" w:type="dxa"/>
            </w:tcMar>
            <w:vAlign w:val="center"/>
          </w:tcPr>
          <w:p w:rsidR="00102F6F" w:rsidRDefault="00B85E97">
            <w:pPr>
              <w:spacing w:after="0" w:line="276" w:lineRule="auto"/>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Evidencia razonable</w:t>
            </w:r>
          </w:p>
        </w:tc>
        <w:tc>
          <w:tcPr>
            <w:tcW w:w="4466" w:type="dxa"/>
            <w:tcBorders>
              <w:top w:val="single" w:sz="4" w:space="0" w:color="000000"/>
              <w:left w:val="single" w:sz="4" w:space="0" w:color="000000"/>
              <w:bottom w:val="single" w:sz="4" w:space="0" w:color="000000"/>
              <w:right w:val="single" w:sz="4" w:space="0" w:color="000000"/>
            </w:tcBorders>
            <w:shd w:val="clear" w:color="auto" w:fill="F2F2F2"/>
            <w:tcMar>
              <w:top w:w="0" w:type="dxa"/>
              <w:left w:w="70" w:type="dxa"/>
              <w:bottom w:w="0" w:type="dxa"/>
              <w:right w:w="70" w:type="dxa"/>
            </w:tcMar>
            <w:vAlign w:val="center"/>
          </w:tcPr>
          <w:p w:rsidR="00102F6F" w:rsidRDefault="00B85E97">
            <w:pPr>
              <w:spacing w:after="0" w:line="276" w:lineRule="auto"/>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 xml:space="preserve">Estrategia para el cumplimiento del </w:t>
            </w:r>
            <w:r>
              <w:rPr>
                <w:rFonts w:ascii="Montserrat" w:eastAsia="Montserrat" w:hAnsi="Montserrat" w:cs="Montserrat"/>
                <w:b/>
                <w:bCs/>
                <w:sz w:val="17"/>
                <w:szCs w:val="17"/>
              </w:rPr>
              <w:t>elemento de control</w:t>
            </w:r>
          </w:p>
        </w:tc>
        <w:tc>
          <w:tcPr>
            <w:tcW w:w="1136" w:type="dxa"/>
            <w:tcBorders>
              <w:top w:val="single" w:sz="4" w:space="0" w:color="000000"/>
              <w:left w:val="single" w:sz="4" w:space="0" w:color="000000"/>
              <w:bottom w:val="single" w:sz="4" w:space="0" w:color="000000"/>
              <w:right w:val="single" w:sz="4" w:space="0" w:color="000000"/>
            </w:tcBorders>
            <w:shd w:val="clear" w:color="auto" w:fill="F2F2F2"/>
            <w:tcMar>
              <w:top w:w="0" w:type="dxa"/>
              <w:left w:w="70" w:type="dxa"/>
              <w:bottom w:w="0" w:type="dxa"/>
              <w:right w:w="70" w:type="dxa"/>
            </w:tcMar>
            <w:vAlign w:val="center"/>
          </w:tcPr>
          <w:p w:rsidR="00102F6F" w:rsidRDefault="00B85E97">
            <w:pPr>
              <w:spacing w:after="0" w:line="276" w:lineRule="auto"/>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 xml:space="preserve">Valor ponderado </w:t>
            </w:r>
          </w:p>
        </w:tc>
      </w:tr>
      <w:tr w:rsidR="00102F6F">
        <w:trPr>
          <w:trHeight w:val="330"/>
        </w:trPr>
        <w:tc>
          <w:tcPr>
            <w:tcW w:w="1489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rsidR="00102F6F" w:rsidRDefault="00B85E97">
            <w:pPr>
              <w:spacing w:after="0" w:line="276" w:lineRule="auto"/>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Ambiente de Control</w:t>
            </w:r>
          </w:p>
        </w:tc>
      </w:tr>
      <w:tr w:rsidR="00102F6F">
        <w:trPr>
          <w:trHeight w:val="1943"/>
        </w:trPr>
        <w:tc>
          <w:tcPr>
            <w:tcW w:w="70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after="0" w:line="276" w:lineRule="auto"/>
              <w:ind w:left="57" w:right="57"/>
              <w:jc w:val="center"/>
              <w:rPr>
                <w:rFonts w:ascii="Montserrat" w:eastAsia="Montserrat" w:hAnsi="Montserrat" w:cs="Montserrat"/>
                <w:b/>
                <w:bCs/>
                <w:sz w:val="17"/>
                <w:szCs w:val="17"/>
              </w:rPr>
            </w:pPr>
            <w:r>
              <w:rPr>
                <w:rFonts w:ascii="Montserrat" w:eastAsia="Montserrat" w:hAnsi="Montserrat" w:cs="Montserrat"/>
                <w:b/>
                <w:bCs/>
                <w:sz w:val="17"/>
                <w:szCs w:val="17"/>
              </w:rPr>
              <w:t>1.1</w:t>
            </w:r>
          </w:p>
        </w:tc>
        <w:tc>
          <w:tcPr>
            <w:tcW w:w="361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b/>
                <w:bCs/>
                <w:sz w:val="17"/>
                <w:szCs w:val="17"/>
              </w:rPr>
            </w:pPr>
            <w:r>
              <w:rPr>
                <w:rFonts w:ascii="Montserrat" w:eastAsia="Montserrat" w:hAnsi="Montserrat" w:cs="Montserrat"/>
                <w:b/>
                <w:bCs/>
                <w:sz w:val="17"/>
                <w:szCs w:val="17"/>
              </w:rPr>
              <w:t>¿Existen normas generales, lineamientos, acuerdos, decretos u otro ordenamiento en materia de Control Interno, aplicables y de observancia obligatoria, y se hayan dado a conocer a todas las personas servidoras públicas de la Institución?</w:t>
            </w:r>
          </w:p>
        </w:tc>
        <w:tc>
          <w:tcPr>
            <w:tcW w:w="497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after="0" w:line="276" w:lineRule="auto"/>
              <w:ind w:left="57" w:right="57"/>
              <w:jc w:val="both"/>
              <w:rPr>
                <w:rFonts w:ascii="Montserrat" w:eastAsia="Montserrat" w:hAnsi="Montserrat" w:cs="Montserrat"/>
                <w:sz w:val="17"/>
                <w:szCs w:val="17"/>
              </w:rPr>
            </w:pPr>
            <w:r>
              <w:rPr>
                <w:rFonts w:ascii="Montserrat" w:eastAsia="Montserrat" w:hAnsi="Montserrat" w:cs="Montserrat"/>
                <w:sz w:val="17"/>
                <w:szCs w:val="17"/>
              </w:rPr>
              <w:t>1.- Dirección elec</w:t>
            </w:r>
            <w:r>
              <w:rPr>
                <w:rFonts w:ascii="Montserrat" w:eastAsia="Montserrat" w:hAnsi="Montserrat" w:cs="Montserrat"/>
                <w:sz w:val="17"/>
                <w:szCs w:val="17"/>
              </w:rPr>
              <w:t>trónica de la página oficial de la institución que remita al apartado que contenga las Normas Generales, Lineamientos, Acuerdos, Políticas u otros ordenamientos en materia de Control Interno aplicables a la Institución.</w:t>
            </w:r>
          </w:p>
          <w:p w:rsidR="00102F6F" w:rsidRDefault="00102F6F">
            <w:pPr>
              <w:spacing w:after="0" w:line="276" w:lineRule="auto"/>
              <w:ind w:left="57" w:right="57"/>
              <w:jc w:val="both"/>
              <w:rPr>
                <w:rFonts w:ascii="Montserrat" w:eastAsia="Montserrat" w:hAnsi="Montserrat" w:cs="Montserrat"/>
                <w:sz w:val="17"/>
                <w:szCs w:val="17"/>
              </w:rPr>
            </w:pPr>
          </w:p>
          <w:p w:rsidR="00102F6F" w:rsidRDefault="00B85E97">
            <w:pPr>
              <w:spacing w:after="0" w:line="276" w:lineRule="auto"/>
              <w:ind w:left="57" w:right="57"/>
              <w:jc w:val="both"/>
              <w:rPr>
                <w:rFonts w:ascii="Montserrat" w:eastAsia="Montserrat" w:hAnsi="Montserrat" w:cs="Montserrat"/>
                <w:sz w:val="17"/>
                <w:szCs w:val="17"/>
              </w:rPr>
            </w:pPr>
            <w:r>
              <w:rPr>
                <w:rFonts w:ascii="Montserrat" w:eastAsia="Montserrat" w:hAnsi="Montserrat" w:cs="Montserrat"/>
                <w:sz w:val="17"/>
                <w:szCs w:val="17"/>
              </w:rPr>
              <w:t>2.- Documento en el que conste la d</w:t>
            </w:r>
            <w:r>
              <w:rPr>
                <w:rFonts w:ascii="Montserrat" w:eastAsia="Montserrat" w:hAnsi="Montserrat" w:cs="Montserrat"/>
                <w:sz w:val="17"/>
                <w:szCs w:val="17"/>
              </w:rPr>
              <w:t>ifusión de las disposiciones normativas en materia de Control Interno a las personas servidoras públicas adscritas.</w:t>
            </w:r>
          </w:p>
        </w:tc>
        <w:tc>
          <w:tcPr>
            <w:tcW w:w="446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color w:val="000000"/>
                <w:sz w:val="17"/>
                <w:szCs w:val="17"/>
              </w:rPr>
            </w:pPr>
            <w:r>
              <w:rPr>
                <w:rFonts w:ascii="Montserrat" w:eastAsia="Montserrat" w:hAnsi="Montserrat" w:cs="Montserrat"/>
                <w:color w:val="000000"/>
                <w:sz w:val="17"/>
                <w:szCs w:val="17"/>
              </w:rPr>
              <w:t xml:space="preserve">Implementar un apartado en la página oficial de la Institución que contenga la información sobre el funcionamiento del COCODI y las disposiciones normativas en materia de Control Interno vigentes. </w:t>
            </w:r>
            <w:r>
              <w:rPr>
                <w:rFonts w:ascii="Montserrat" w:eastAsia="Montserrat" w:hAnsi="Montserrat" w:cs="Montserrat"/>
                <w:color w:val="000000"/>
                <w:sz w:val="17"/>
                <w:szCs w:val="17"/>
              </w:rPr>
              <w:br/>
            </w:r>
            <w:r>
              <w:rPr>
                <w:rFonts w:ascii="Montserrat" w:eastAsia="Montserrat" w:hAnsi="Montserrat" w:cs="Montserrat"/>
                <w:color w:val="000000"/>
                <w:sz w:val="17"/>
                <w:szCs w:val="17"/>
              </w:rPr>
              <w:br/>
              <w:t>Establecer mecanismos de difusión para que las personas s</w:t>
            </w:r>
            <w:r>
              <w:rPr>
                <w:rFonts w:ascii="Montserrat" w:eastAsia="Montserrat" w:hAnsi="Montserrat" w:cs="Montserrat"/>
                <w:color w:val="000000"/>
                <w:sz w:val="17"/>
                <w:szCs w:val="17"/>
              </w:rPr>
              <w:t>ervidoras públicas adscritas a la Institución, conozcan las disposiciones en materia de Control Interno.</w:t>
            </w:r>
          </w:p>
        </w:tc>
        <w:tc>
          <w:tcPr>
            <w:tcW w:w="113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after="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0.87</w:t>
            </w:r>
          </w:p>
        </w:tc>
      </w:tr>
      <w:tr w:rsidR="00102F6F">
        <w:trPr>
          <w:trHeight w:val="718"/>
        </w:trPr>
        <w:tc>
          <w:tcPr>
            <w:tcW w:w="70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after="0" w:line="276" w:lineRule="auto"/>
              <w:ind w:left="57" w:right="57"/>
              <w:jc w:val="center"/>
              <w:rPr>
                <w:rFonts w:ascii="Montserrat" w:eastAsia="Montserrat" w:hAnsi="Montserrat" w:cs="Montserrat"/>
                <w:b/>
                <w:bCs/>
                <w:sz w:val="17"/>
                <w:szCs w:val="17"/>
              </w:rPr>
            </w:pPr>
            <w:r>
              <w:rPr>
                <w:rFonts w:ascii="Montserrat" w:eastAsia="Montserrat" w:hAnsi="Montserrat" w:cs="Montserrat"/>
                <w:b/>
                <w:bCs/>
                <w:sz w:val="17"/>
                <w:szCs w:val="17"/>
              </w:rPr>
              <w:t>1.2</w:t>
            </w:r>
          </w:p>
        </w:tc>
        <w:tc>
          <w:tcPr>
            <w:tcW w:w="361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b/>
                <w:bCs/>
                <w:sz w:val="17"/>
                <w:szCs w:val="17"/>
              </w:rPr>
            </w:pPr>
            <w:r>
              <w:rPr>
                <w:rFonts w:ascii="Montserrat" w:eastAsia="Montserrat" w:hAnsi="Montserrat" w:cs="Montserrat"/>
                <w:b/>
                <w:bCs/>
                <w:sz w:val="17"/>
                <w:szCs w:val="17"/>
              </w:rPr>
              <w:t>¿La Institución cuenta con un Código de Ética que le sea aplicable?</w:t>
            </w:r>
          </w:p>
        </w:tc>
        <w:tc>
          <w:tcPr>
            <w:tcW w:w="497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after="0" w:line="276" w:lineRule="auto"/>
              <w:ind w:left="57" w:right="57"/>
              <w:jc w:val="both"/>
              <w:rPr>
                <w:rFonts w:ascii="Montserrat" w:eastAsia="Montserrat" w:hAnsi="Montserrat" w:cs="Montserrat"/>
                <w:sz w:val="17"/>
                <w:szCs w:val="17"/>
              </w:rPr>
            </w:pPr>
            <w:r>
              <w:rPr>
                <w:rFonts w:ascii="Montserrat" w:eastAsia="Montserrat" w:hAnsi="Montserrat" w:cs="Montserrat"/>
                <w:sz w:val="17"/>
                <w:szCs w:val="17"/>
              </w:rPr>
              <w:t>1.- Dirección electrónica de la página oficial de la Institución, que remita al apartado que contenga el Código de Ética vigente, aplicable a las personas servidoras públicas de las Dependencias y Entidades de la Administración Pública del Estado de Quinta</w:t>
            </w:r>
            <w:r>
              <w:rPr>
                <w:rFonts w:ascii="Montserrat" w:eastAsia="Montserrat" w:hAnsi="Montserrat" w:cs="Montserrat"/>
                <w:sz w:val="17"/>
                <w:szCs w:val="17"/>
              </w:rPr>
              <w:t>na Roo.</w:t>
            </w:r>
          </w:p>
        </w:tc>
        <w:tc>
          <w:tcPr>
            <w:tcW w:w="446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color w:val="000000"/>
                <w:sz w:val="17"/>
                <w:szCs w:val="17"/>
              </w:rPr>
            </w:pPr>
            <w:r>
              <w:rPr>
                <w:rFonts w:ascii="Montserrat" w:eastAsia="Montserrat" w:hAnsi="Montserrat" w:cs="Montserrat"/>
                <w:color w:val="000000"/>
                <w:sz w:val="17"/>
                <w:szCs w:val="17"/>
              </w:rPr>
              <w:t>Implementar un apartado en la página oficial de la institución que contenga la información sobre el funcionamiento del Comité de Ética y de Prevención de Conflictos de Interés y las disposiciones normativas en materia de Ética e Integridad vigentes</w:t>
            </w:r>
            <w:r>
              <w:rPr>
                <w:rFonts w:ascii="Montserrat" w:eastAsia="Montserrat" w:hAnsi="Montserrat" w:cs="Montserrat"/>
                <w:color w:val="000000"/>
                <w:sz w:val="17"/>
                <w:szCs w:val="17"/>
              </w:rPr>
              <w:t>.</w:t>
            </w:r>
          </w:p>
        </w:tc>
        <w:tc>
          <w:tcPr>
            <w:tcW w:w="113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after="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0.87</w:t>
            </w:r>
          </w:p>
        </w:tc>
      </w:tr>
      <w:tr w:rsidR="00102F6F">
        <w:trPr>
          <w:trHeight w:val="416"/>
        </w:trPr>
        <w:tc>
          <w:tcPr>
            <w:tcW w:w="70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after="0" w:line="276" w:lineRule="auto"/>
              <w:ind w:left="57" w:right="57"/>
              <w:jc w:val="center"/>
              <w:rPr>
                <w:rFonts w:ascii="Montserrat" w:eastAsia="Montserrat" w:hAnsi="Montserrat" w:cs="Montserrat"/>
                <w:b/>
                <w:bCs/>
                <w:sz w:val="17"/>
                <w:szCs w:val="17"/>
              </w:rPr>
            </w:pPr>
            <w:r>
              <w:rPr>
                <w:rFonts w:ascii="Montserrat" w:eastAsia="Montserrat" w:hAnsi="Montserrat" w:cs="Montserrat"/>
                <w:b/>
                <w:bCs/>
                <w:sz w:val="17"/>
                <w:szCs w:val="17"/>
              </w:rPr>
              <w:t>1.3</w:t>
            </w:r>
          </w:p>
        </w:tc>
        <w:tc>
          <w:tcPr>
            <w:tcW w:w="361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b/>
                <w:bCs/>
                <w:sz w:val="17"/>
                <w:szCs w:val="17"/>
              </w:rPr>
            </w:pPr>
            <w:r>
              <w:rPr>
                <w:rFonts w:ascii="Montserrat" w:eastAsia="Montserrat" w:hAnsi="Montserrat" w:cs="Montserrat"/>
                <w:b/>
                <w:bCs/>
                <w:sz w:val="17"/>
                <w:szCs w:val="17"/>
              </w:rPr>
              <w:t>¿La Institución tiene publicado un Código de Conducta?</w:t>
            </w:r>
          </w:p>
        </w:tc>
        <w:tc>
          <w:tcPr>
            <w:tcW w:w="497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after="0" w:line="276" w:lineRule="auto"/>
              <w:ind w:left="57" w:right="57"/>
              <w:jc w:val="both"/>
              <w:rPr>
                <w:rFonts w:ascii="Montserrat" w:eastAsia="Montserrat" w:hAnsi="Montserrat" w:cs="Montserrat"/>
                <w:sz w:val="17"/>
                <w:szCs w:val="17"/>
              </w:rPr>
            </w:pPr>
            <w:r>
              <w:rPr>
                <w:rFonts w:ascii="Montserrat" w:eastAsia="Montserrat" w:hAnsi="Montserrat" w:cs="Montserrat"/>
                <w:sz w:val="17"/>
                <w:szCs w:val="17"/>
              </w:rPr>
              <w:t xml:space="preserve">1.- Dirección electrónica de la página oficial de la Institución, que remita al apartado que contenga el Código de Conducta actualizado conforme al Código de Ética vigente, publicado en el Periódico Oficial del Estado. </w:t>
            </w:r>
          </w:p>
        </w:tc>
        <w:tc>
          <w:tcPr>
            <w:tcW w:w="446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color w:val="000000"/>
                <w:sz w:val="17"/>
                <w:szCs w:val="17"/>
              </w:rPr>
            </w:pPr>
            <w:r>
              <w:rPr>
                <w:rFonts w:ascii="Montserrat" w:eastAsia="Montserrat" w:hAnsi="Montserrat" w:cs="Montserrat"/>
                <w:color w:val="000000"/>
                <w:sz w:val="17"/>
                <w:szCs w:val="17"/>
              </w:rPr>
              <w:t>Elaborar, validar y publicar el Códi</w:t>
            </w:r>
            <w:r>
              <w:rPr>
                <w:rFonts w:ascii="Montserrat" w:eastAsia="Montserrat" w:hAnsi="Montserrat" w:cs="Montserrat"/>
                <w:color w:val="000000"/>
                <w:sz w:val="17"/>
                <w:szCs w:val="17"/>
              </w:rPr>
              <w:t xml:space="preserve">go de conducta de la Institución en apego a la Guía para la elaboración del Código de Conducta de las Dependencias y Entidades de la Administración Pública Estatal, </w:t>
            </w:r>
            <w:r>
              <w:rPr>
                <w:rFonts w:ascii="Montserrat" w:eastAsia="Montserrat" w:hAnsi="Montserrat" w:cs="Montserrat"/>
                <w:sz w:val="17"/>
                <w:szCs w:val="17"/>
              </w:rPr>
              <w:t>vigente.</w:t>
            </w:r>
          </w:p>
        </w:tc>
        <w:tc>
          <w:tcPr>
            <w:tcW w:w="113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after="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0.87</w:t>
            </w:r>
          </w:p>
        </w:tc>
      </w:tr>
      <w:tr w:rsidR="00102F6F">
        <w:trPr>
          <w:trHeight w:val="1169"/>
        </w:trPr>
        <w:tc>
          <w:tcPr>
            <w:tcW w:w="70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center"/>
              <w:rPr>
                <w:rFonts w:ascii="Montserrat" w:eastAsia="Montserrat" w:hAnsi="Montserrat" w:cs="Montserrat"/>
                <w:b/>
                <w:bCs/>
                <w:sz w:val="17"/>
                <w:szCs w:val="17"/>
              </w:rPr>
            </w:pPr>
            <w:r>
              <w:rPr>
                <w:rFonts w:ascii="Montserrat" w:eastAsia="Montserrat" w:hAnsi="Montserrat" w:cs="Montserrat"/>
                <w:b/>
                <w:bCs/>
                <w:sz w:val="17"/>
                <w:szCs w:val="17"/>
              </w:rPr>
              <w:t>1.4</w:t>
            </w:r>
          </w:p>
        </w:tc>
        <w:tc>
          <w:tcPr>
            <w:tcW w:w="361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b/>
                <w:bCs/>
                <w:sz w:val="17"/>
                <w:szCs w:val="17"/>
              </w:rPr>
            </w:pPr>
            <w:r>
              <w:rPr>
                <w:rFonts w:ascii="Montserrat" w:eastAsia="Montserrat" w:hAnsi="Montserrat" w:cs="Montserrat"/>
                <w:b/>
                <w:bCs/>
                <w:sz w:val="17"/>
                <w:szCs w:val="17"/>
              </w:rPr>
              <w:t>¿El Código de Ética y el de Conducta se dan a conocer a todas las personas servidoras públicas de la Institución?</w:t>
            </w:r>
          </w:p>
        </w:tc>
        <w:tc>
          <w:tcPr>
            <w:tcW w:w="497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sz w:val="17"/>
                <w:szCs w:val="17"/>
              </w:rPr>
            </w:pPr>
            <w:r>
              <w:rPr>
                <w:rFonts w:ascii="Montserrat" w:eastAsia="Montserrat" w:hAnsi="Montserrat" w:cs="Montserrat"/>
                <w:sz w:val="17"/>
                <w:szCs w:val="17"/>
              </w:rPr>
              <w:t>Evidencia de los medios de difusión a las personas servidoras públicas adscritas:</w:t>
            </w:r>
            <w:r>
              <w:rPr>
                <w:rFonts w:ascii="Montserrat" w:eastAsia="Montserrat" w:hAnsi="Montserrat" w:cs="Montserrat"/>
                <w:sz w:val="17"/>
                <w:szCs w:val="17"/>
              </w:rPr>
              <w:br/>
            </w:r>
            <w:r>
              <w:rPr>
                <w:rFonts w:ascii="Montserrat" w:eastAsia="Montserrat" w:hAnsi="Montserrat" w:cs="Montserrat"/>
                <w:sz w:val="17"/>
                <w:szCs w:val="17"/>
              </w:rPr>
              <w:br/>
              <w:t>1.- Cronograma de difusión.</w:t>
            </w:r>
            <w:r>
              <w:rPr>
                <w:rFonts w:ascii="Montserrat" w:eastAsia="Montserrat" w:hAnsi="Montserrat" w:cs="Montserrat"/>
                <w:sz w:val="17"/>
                <w:szCs w:val="17"/>
              </w:rPr>
              <w:br/>
              <w:t>2.- Lista de asistencia a curso</w:t>
            </w:r>
            <w:r>
              <w:rPr>
                <w:rFonts w:ascii="Montserrat" w:eastAsia="Montserrat" w:hAnsi="Montserrat" w:cs="Montserrat"/>
                <w:sz w:val="17"/>
                <w:szCs w:val="17"/>
              </w:rPr>
              <w:t>s de capacitación.</w:t>
            </w:r>
            <w:r>
              <w:rPr>
                <w:rFonts w:ascii="Montserrat" w:eastAsia="Montserrat" w:hAnsi="Montserrat" w:cs="Montserrat"/>
                <w:sz w:val="17"/>
                <w:szCs w:val="17"/>
              </w:rPr>
              <w:br/>
              <w:t>3.- Volantes o trípticos.</w:t>
            </w:r>
            <w:r>
              <w:rPr>
                <w:rFonts w:ascii="Montserrat" w:eastAsia="Montserrat" w:hAnsi="Montserrat" w:cs="Montserrat"/>
                <w:sz w:val="17"/>
                <w:szCs w:val="17"/>
              </w:rPr>
              <w:br/>
            </w:r>
            <w:r>
              <w:rPr>
                <w:rFonts w:ascii="Montserrat" w:eastAsia="Montserrat" w:hAnsi="Montserrat" w:cs="Montserrat"/>
                <w:sz w:val="17"/>
                <w:szCs w:val="17"/>
              </w:rPr>
              <w:lastRenderedPageBreak/>
              <w:t>4.- Carteles o cubos de cartón publicitarios.</w:t>
            </w:r>
            <w:r>
              <w:rPr>
                <w:rFonts w:ascii="Montserrat" w:eastAsia="Montserrat" w:hAnsi="Montserrat" w:cs="Montserrat"/>
                <w:sz w:val="17"/>
                <w:szCs w:val="17"/>
              </w:rPr>
              <w:br/>
              <w:t>5.- Banners en el sitio oficial de la Institución.</w:t>
            </w:r>
            <w:r>
              <w:rPr>
                <w:rFonts w:ascii="Montserrat" w:eastAsia="Montserrat" w:hAnsi="Montserrat" w:cs="Montserrat"/>
                <w:sz w:val="17"/>
                <w:szCs w:val="17"/>
              </w:rPr>
              <w:br/>
              <w:t xml:space="preserve">6.- Fondo de pantalla </w:t>
            </w:r>
            <w:r>
              <w:rPr>
                <w:rFonts w:ascii="Montserrat" w:eastAsia="Montserrat" w:hAnsi="Montserrat" w:cs="Montserrat"/>
                <w:sz w:val="17"/>
                <w:szCs w:val="17"/>
              </w:rPr>
              <w:br/>
              <w:t>7.- Correos electrónicos.</w:t>
            </w:r>
          </w:p>
        </w:tc>
        <w:tc>
          <w:tcPr>
            <w:tcW w:w="446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color w:val="000000"/>
                <w:sz w:val="17"/>
                <w:szCs w:val="17"/>
              </w:rPr>
            </w:pPr>
            <w:r>
              <w:rPr>
                <w:rFonts w:ascii="Montserrat" w:eastAsia="Montserrat" w:hAnsi="Montserrat" w:cs="Montserrat"/>
                <w:color w:val="000000"/>
                <w:sz w:val="17"/>
                <w:szCs w:val="17"/>
              </w:rPr>
              <w:lastRenderedPageBreak/>
              <w:t xml:space="preserve">Aplicar la Estrategia para la Difusión Interna de los Códigos de </w:t>
            </w:r>
            <w:r>
              <w:rPr>
                <w:rFonts w:ascii="Montserrat" w:eastAsia="Montserrat" w:hAnsi="Montserrat" w:cs="Montserrat"/>
                <w:color w:val="000000"/>
                <w:sz w:val="17"/>
                <w:szCs w:val="17"/>
              </w:rPr>
              <w:t>Ética y Conducta vigente, emitido por la Secretaría.</w:t>
            </w:r>
          </w:p>
        </w:tc>
        <w:tc>
          <w:tcPr>
            <w:tcW w:w="113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after="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0.87</w:t>
            </w:r>
          </w:p>
        </w:tc>
      </w:tr>
      <w:tr w:rsidR="00102F6F">
        <w:trPr>
          <w:trHeight w:val="1388"/>
        </w:trPr>
        <w:tc>
          <w:tcPr>
            <w:tcW w:w="70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center"/>
              <w:rPr>
                <w:rFonts w:ascii="Montserrat" w:eastAsia="Montserrat" w:hAnsi="Montserrat" w:cs="Montserrat"/>
                <w:b/>
                <w:bCs/>
                <w:sz w:val="17"/>
                <w:szCs w:val="17"/>
              </w:rPr>
            </w:pPr>
            <w:r>
              <w:rPr>
                <w:rFonts w:ascii="Montserrat" w:eastAsia="Montserrat" w:hAnsi="Montserrat" w:cs="Montserrat"/>
                <w:b/>
                <w:bCs/>
                <w:sz w:val="17"/>
                <w:szCs w:val="17"/>
              </w:rPr>
              <w:lastRenderedPageBreak/>
              <w:t>1.5</w:t>
            </w:r>
          </w:p>
        </w:tc>
        <w:tc>
          <w:tcPr>
            <w:tcW w:w="361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b/>
                <w:bCs/>
                <w:sz w:val="17"/>
                <w:szCs w:val="17"/>
              </w:rPr>
            </w:pPr>
            <w:r>
              <w:rPr>
                <w:rFonts w:ascii="Montserrat" w:eastAsia="Montserrat" w:hAnsi="Montserrat" w:cs="Montserrat"/>
                <w:b/>
                <w:bCs/>
                <w:sz w:val="17"/>
                <w:szCs w:val="17"/>
              </w:rPr>
              <w:t>¿El Código de Conducta se da a conocer a otras personas con las que se relaciona la Institución, terceros tales como contratistas, proveedores, prestadores de servicios y la ciudadanía?</w:t>
            </w:r>
          </w:p>
        </w:tc>
        <w:tc>
          <w:tcPr>
            <w:tcW w:w="497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sz w:val="17"/>
                <w:szCs w:val="17"/>
              </w:rPr>
            </w:pPr>
            <w:r>
              <w:rPr>
                <w:rFonts w:ascii="Montserrat" w:eastAsia="Montserrat" w:hAnsi="Montserrat" w:cs="Montserrat"/>
                <w:sz w:val="17"/>
                <w:szCs w:val="17"/>
              </w:rPr>
              <w:t xml:space="preserve">Evidencia de los medios de difusión a otras personas con las que se relaciona la Institución: </w:t>
            </w:r>
            <w:r>
              <w:rPr>
                <w:rFonts w:ascii="Montserrat" w:eastAsia="Montserrat" w:hAnsi="Montserrat" w:cs="Montserrat"/>
                <w:sz w:val="17"/>
                <w:szCs w:val="17"/>
              </w:rPr>
              <w:br/>
            </w:r>
            <w:r>
              <w:rPr>
                <w:rFonts w:ascii="Montserrat" w:eastAsia="Montserrat" w:hAnsi="Montserrat" w:cs="Montserrat"/>
                <w:sz w:val="17"/>
                <w:szCs w:val="17"/>
              </w:rPr>
              <w:br/>
              <w:t>1.- Volantes o trípticos.</w:t>
            </w:r>
            <w:r>
              <w:rPr>
                <w:rFonts w:ascii="Montserrat" w:eastAsia="Montserrat" w:hAnsi="Montserrat" w:cs="Montserrat"/>
                <w:sz w:val="17"/>
                <w:szCs w:val="17"/>
              </w:rPr>
              <w:br/>
              <w:t>2.- Banners en el sitio oficial de la Institución.</w:t>
            </w:r>
            <w:r>
              <w:rPr>
                <w:rFonts w:ascii="Montserrat" w:eastAsia="Montserrat" w:hAnsi="Montserrat" w:cs="Montserrat"/>
                <w:sz w:val="17"/>
                <w:szCs w:val="17"/>
              </w:rPr>
              <w:br/>
              <w:t>3.- Correos electrónicos.</w:t>
            </w:r>
            <w:r>
              <w:rPr>
                <w:rFonts w:ascii="Montserrat" w:eastAsia="Montserrat" w:hAnsi="Montserrat" w:cs="Montserrat"/>
                <w:sz w:val="17"/>
                <w:szCs w:val="17"/>
              </w:rPr>
              <w:br/>
              <w:t>4.- Manifiestos de conocimiento del Código de Ética y Con</w:t>
            </w:r>
            <w:r>
              <w:rPr>
                <w:rFonts w:ascii="Montserrat" w:eastAsia="Montserrat" w:hAnsi="Montserrat" w:cs="Montserrat"/>
                <w:sz w:val="17"/>
                <w:szCs w:val="17"/>
              </w:rPr>
              <w:t>ducta por parte de los proveedores o contratistas con los que se relaciona la Institución.</w:t>
            </w:r>
          </w:p>
        </w:tc>
        <w:tc>
          <w:tcPr>
            <w:tcW w:w="446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color w:val="000000"/>
                <w:sz w:val="17"/>
                <w:szCs w:val="17"/>
              </w:rPr>
            </w:pPr>
            <w:r>
              <w:rPr>
                <w:rFonts w:ascii="Montserrat" w:eastAsia="Montserrat" w:hAnsi="Montserrat" w:cs="Montserrat"/>
                <w:color w:val="000000"/>
                <w:sz w:val="17"/>
                <w:szCs w:val="17"/>
              </w:rPr>
              <w:t>Implementar estrategias para difundir las Políticas de Ética e Integridad a terceros con los que se relaciona la institución, como contratistas, proveedores, prestad</w:t>
            </w:r>
            <w:r>
              <w:rPr>
                <w:rFonts w:ascii="Montserrat" w:eastAsia="Montserrat" w:hAnsi="Montserrat" w:cs="Montserrat"/>
                <w:color w:val="000000"/>
                <w:sz w:val="17"/>
                <w:szCs w:val="17"/>
              </w:rPr>
              <w:t>ores de servicios y la ciudadanía.</w:t>
            </w:r>
          </w:p>
        </w:tc>
        <w:tc>
          <w:tcPr>
            <w:tcW w:w="113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0.87</w:t>
            </w:r>
          </w:p>
        </w:tc>
      </w:tr>
      <w:tr w:rsidR="00102F6F">
        <w:trPr>
          <w:trHeight w:val="58"/>
        </w:trPr>
        <w:tc>
          <w:tcPr>
            <w:tcW w:w="70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1.6</w:t>
            </w:r>
          </w:p>
        </w:tc>
        <w:tc>
          <w:tcPr>
            <w:tcW w:w="361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¿La Institución solicita por escrito a tod</w:t>
            </w:r>
            <w:r>
              <w:rPr>
                <w:rFonts w:ascii="Montserrat" w:eastAsia="Montserrat" w:hAnsi="Montserrat" w:cs="Montserrat"/>
                <w:b/>
                <w:bCs/>
                <w:sz w:val="17"/>
                <w:szCs w:val="17"/>
              </w:rPr>
              <w:t>as las personas servidoras públicas</w:t>
            </w:r>
            <w:r>
              <w:rPr>
                <w:rFonts w:ascii="Montserrat" w:eastAsia="Montserrat" w:hAnsi="Montserrat" w:cs="Montserrat"/>
                <w:b/>
                <w:bCs/>
                <w:color w:val="000000"/>
                <w:sz w:val="17"/>
                <w:szCs w:val="17"/>
              </w:rPr>
              <w:t xml:space="preserve"> sin distinción de jerarquías, de manera periódica, la aceptación formal y el compromiso de cumplir con el Código de Ética y el de Conducta?</w:t>
            </w:r>
          </w:p>
        </w:tc>
        <w:tc>
          <w:tcPr>
            <w:tcW w:w="497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after="0" w:line="276" w:lineRule="auto"/>
              <w:ind w:left="57" w:right="57"/>
              <w:jc w:val="both"/>
              <w:rPr>
                <w:rFonts w:ascii="Montserrat" w:eastAsia="Montserrat" w:hAnsi="Montserrat" w:cs="Montserrat"/>
                <w:color w:val="000000"/>
                <w:sz w:val="17"/>
                <w:szCs w:val="17"/>
              </w:rPr>
            </w:pPr>
            <w:r>
              <w:rPr>
                <w:rFonts w:ascii="Montserrat" w:eastAsia="Montserrat" w:hAnsi="Montserrat" w:cs="Montserrat"/>
                <w:color w:val="000000"/>
                <w:sz w:val="17"/>
                <w:szCs w:val="17"/>
              </w:rPr>
              <w:t>1.- Cartas compromiso sobre el cumplimiento de</w:t>
            </w:r>
            <w:r>
              <w:rPr>
                <w:rFonts w:ascii="Montserrat" w:eastAsia="Montserrat" w:hAnsi="Montserrat" w:cs="Montserrat"/>
                <w:sz w:val="17"/>
                <w:szCs w:val="17"/>
              </w:rPr>
              <w:t>l</w:t>
            </w:r>
            <w:r>
              <w:rPr>
                <w:rFonts w:ascii="Montserrat" w:eastAsia="Montserrat" w:hAnsi="Montserrat" w:cs="Montserrat"/>
                <w:color w:val="000000"/>
                <w:sz w:val="17"/>
                <w:szCs w:val="17"/>
              </w:rPr>
              <w:t xml:space="preserve"> Código de Ética vigente, de las personas servidoras públicas adscri</w:t>
            </w:r>
            <w:r>
              <w:rPr>
                <w:rFonts w:ascii="Montserrat" w:eastAsia="Montserrat" w:hAnsi="Montserrat" w:cs="Montserrat"/>
                <w:color w:val="000000"/>
                <w:sz w:val="17"/>
                <w:szCs w:val="17"/>
              </w:rPr>
              <w:t>tas.</w:t>
            </w:r>
          </w:p>
          <w:p w:rsidR="00102F6F" w:rsidRDefault="00B85E97">
            <w:pPr>
              <w:spacing w:after="0" w:line="276" w:lineRule="auto"/>
              <w:ind w:left="57" w:right="57"/>
              <w:jc w:val="both"/>
              <w:rPr>
                <w:rFonts w:ascii="Montserrat" w:eastAsia="Montserrat" w:hAnsi="Montserrat" w:cs="Montserrat"/>
                <w:color w:val="000000"/>
                <w:sz w:val="17"/>
                <w:szCs w:val="17"/>
              </w:rPr>
            </w:pPr>
            <w:r>
              <w:rPr>
                <w:rFonts w:ascii="Montserrat" w:eastAsia="Montserrat" w:hAnsi="Montserrat" w:cs="Montserrat"/>
                <w:color w:val="000000"/>
                <w:sz w:val="17"/>
                <w:szCs w:val="17"/>
              </w:rPr>
              <w:t xml:space="preserve"> </w:t>
            </w:r>
          </w:p>
          <w:p w:rsidR="00102F6F" w:rsidRDefault="00B85E97">
            <w:pPr>
              <w:spacing w:after="0" w:line="276" w:lineRule="auto"/>
              <w:ind w:left="57" w:right="57"/>
              <w:jc w:val="both"/>
              <w:rPr>
                <w:rFonts w:ascii="Montserrat" w:eastAsia="Montserrat" w:hAnsi="Montserrat" w:cs="Montserrat"/>
                <w:sz w:val="17"/>
                <w:szCs w:val="17"/>
              </w:rPr>
            </w:pPr>
            <w:r>
              <w:rPr>
                <w:rFonts w:ascii="Montserrat" w:eastAsia="Montserrat" w:hAnsi="Montserrat" w:cs="Montserrat"/>
                <w:sz w:val="17"/>
                <w:szCs w:val="17"/>
              </w:rPr>
              <w:t>2.- Cartas compromiso sobre el cumplimiento del Código de Conducta actualizado conforme al Código de Ética vigente, de las personas servidoras públicas adscritas.</w:t>
            </w:r>
            <w:r>
              <w:rPr>
                <w:rFonts w:ascii="Montserrat" w:eastAsia="Montserrat" w:hAnsi="Montserrat" w:cs="Montserrat"/>
                <w:color w:val="000000"/>
                <w:sz w:val="17"/>
                <w:szCs w:val="17"/>
              </w:rPr>
              <w:t xml:space="preserve">                                                                                       </w:t>
            </w:r>
            <w:r>
              <w:rPr>
                <w:rFonts w:ascii="Montserrat" w:eastAsia="Montserrat" w:hAnsi="Montserrat" w:cs="Montserrat"/>
                <w:color w:val="000000"/>
                <w:sz w:val="17"/>
                <w:szCs w:val="17"/>
              </w:rPr>
              <w:t xml:space="preserve">                                                                                                                                           </w:t>
            </w:r>
          </w:p>
        </w:tc>
        <w:tc>
          <w:tcPr>
            <w:tcW w:w="446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sz w:val="17"/>
                <w:szCs w:val="17"/>
              </w:rPr>
            </w:pPr>
            <w:r>
              <w:rPr>
                <w:rFonts w:ascii="Montserrat" w:eastAsia="Montserrat" w:hAnsi="Montserrat" w:cs="Montserrat"/>
                <w:color w:val="000000"/>
                <w:sz w:val="17"/>
                <w:szCs w:val="17"/>
              </w:rPr>
              <w:t xml:space="preserve">Formalizar las cartas compromiso de las personas servidoras públicas adscritas a la Institución, utilizando </w:t>
            </w:r>
            <w:r>
              <w:rPr>
                <w:rFonts w:ascii="Montserrat" w:eastAsia="Montserrat" w:hAnsi="Montserrat" w:cs="Montserrat"/>
                <w:sz w:val="17"/>
                <w:szCs w:val="17"/>
              </w:rPr>
              <w:t xml:space="preserve">el </w:t>
            </w:r>
            <w:r>
              <w:rPr>
                <w:rFonts w:ascii="Montserrat" w:eastAsia="Montserrat" w:hAnsi="Montserrat" w:cs="Montserrat"/>
                <w:color w:val="000000"/>
                <w:sz w:val="17"/>
                <w:szCs w:val="17"/>
              </w:rPr>
              <w:t>forma</w:t>
            </w:r>
            <w:r>
              <w:rPr>
                <w:rFonts w:ascii="Montserrat" w:eastAsia="Montserrat" w:hAnsi="Montserrat" w:cs="Montserrat"/>
                <w:color w:val="000000"/>
                <w:sz w:val="17"/>
                <w:szCs w:val="17"/>
              </w:rPr>
              <w:t xml:space="preserve">to </w:t>
            </w:r>
            <w:r>
              <w:rPr>
                <w:rFonts w:ascii="Montserrat" w:eastAsia="Montserrat" w:hAnsi="Montserrat" w:cs="Montserrat"/>
                <w:sz w:val="17"/>
                <w:szCs w:val="17"/>
              </w:rPr>
              <w:t xml:space="preserve">establecido </w:t>
            </w:r>
            <w:r>
              <w:rPr>
                <w:rFonts w:ascii="Montserrat" w:eastAsia="Montserrat" w:hAnsi="Montserrat" w:cs="Montserrat"/>
                <w:color w:val="000000"/>
                <w:sz w:val="17"/>
                <w:szCs w:val="17"/>
              </w:rPr>
              <w:t>por la Secretaría en el Código de Ética vigente, y por la Institución en su respectivo C</w:t>
            </w:r>
            <w:r>
              <w:rPr>
                <w:rFonts w:ascii="Montserrat" w:eastAsia="Montserrat" w:hAnsi="Montserrat" w:cs="Montserrat"/>
                <w:sz w:val="17"/>
                <w:szCs w:val="17"/>
              </w:rPr>
              <w:t>ódigo de Conducta.</w:t>
            </w:r>
          </w:p>
          <w:p w:rsidR="00102F6F" w:rsidRDefault="00B85E97">
            <w:pPr>
              <w:spacing w:before="120" w:after="120" w:line="276" w:lineRule="auto"/>
              <w:ind w:left="57" w:right="57"/>
              <w:jc w:val="both"/>
              <w:rPr>
                <w:rFonts w:ascii="Montserrat" w:eastAsia="Montserrat" w:hAnsi="Montserrat" w:cs="Montserrat"/>
                <w:color w:val="000000"/>
                <w:sz w:val="17"/>
                <w:szCs w:val="17"/>
              </w:rPr>
            </w:pPr>
            <w:r>
              <w:rPr>
                <w:rFonts w:ascii="Montserrat" w:eastAsia="Montserrat" w:hAnsi="Montserrat" w:cs="Montserrat"/>
                <w:sz w:val="17"/>
                <w:szCs w:val="17"/>
              </w:rPr>
              <w:t>Lo anterior deberá ser observado de forma continua, atendiendo a las actualizaciones a los Códigos de Ética y Conducta que surjan, y e</w:t>
            </w:r>
            <w:r>
              <w:rPr>
                <w:rFonts w:ascii="Montserrat" w:eastAsia="Montserrat" w:hAnsi="Montserrat" w:cs="Montserrat"/>
                <w:sz w:val="17"/>
                <w:szCs w:val="17"/>
              </w:rPr>
              <w:t>l ingreso de nuevo personal a la Institución.</w:t>
            </w:r>
          </w:p>
        </w:tc>
        <w:tc>
          <w:tcPr>
            <w:tcW w:w="113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0.87</w:t>
            </w:r>
          </w:p>
        </w:tc>
      </w:tr>
      <w:tr w:rsidR="00102F6F">
        <w:trPr>
          <w:trHeight w:val="4527"/>
        </w:trPr>
        <w:tc>
          <w:tcPr>
            <w:tcW w:w="70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after="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lastRenderedPageBreak/>
              <w:t>1.7</w:t>
            </w:r>
          </w:p>
        </w:tc>
        <w:tc>
          <w:tcPr>
            <w:tcW w:w="361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 xml:space="preserve">¿Existe evidencia de que </w:t>
            </w:r>
            <w:r>
              <w:rPr>
                <w:rFonts w:ascii="Montserrat" w:eastAsia="Montserrat" w:hAnsi="Montserrat" w:cs="Montserrat"/>
                <w:b/>
                <w:bCs/>
                <w:sz w:val="17"/>
                <w:szCs w:val="17"/>
              </w:rPr>
              <w:t>las personas servidoras públicas</w:t>
            </w:r>
            <w:r>
              <w:rPr>
                <w:rFonts w:ascii="Montserrat" w:eastAsia="Montserrat" w:hAnsi="Montserrat" w:cs="Montserrat"/>
                <w:b/>
                <w:bCs/>
                <w:color w:val="000000"/>
                <w:sz w:val="17"/>
                <w:szCs w:val="17"/>
              </w:rPr>
              <w:t xml:space="preserve"> de la Institución destacan los aspectos éticos y de integridad, así como la importancia del Sistema de Control Interno?</w:t>
            </w:r>
          </w:p>
        </w:tc>
        <w:tc>
          <w:tcPr>
            <w:tcW w:w="497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after="0" w:line="276" w:lineRule="auto"/>
              <w:ind w:left="57" w:right="57"/>
              <w:jc w:val="both"/>
              <w:rPr>
                <w:rFonts w:ascii="Montserrat" w:eastAsia="Montserrat" w:hAnsi="Montserrat" w:cs="Montserrat"/>
                <w:sz w:val="17"/>
                <w:szCs w:val="17"/>
              </w:rPr>
            </w:pPr>
            <w:r>
              <w:rPr>
                <w:rFonts w:ascii="Montserrat" w:eastAsia="Montserrat" w:hAnsi="Montserrat" w:cs="Montserrat"/>
                <w:color w:val="000000"/>
                <w:sz w:val="17"/>
                <w:szCs w:val="17"/>
              </w:rPr>
              <w:t>Evidencia de las actividades realizadas por la institución para destacar los temas relacionados con la ética, integridad y control interno:</w:t>
            </w:r>
            <w:r>
              <w:rPr>
                <w:rFonts w:ascii="Montserrat" w:eastAsia="Montserrat" w:hAnsi="Montserrat" w:cs="Montserrat"/>
                <w:color w:val="000000"/>
                <w:sz w:val="17"/>
                <w:szCs w:val="17"/>
              </w:rPr>
              <w:br/>
            </w:r>
            <w:r>
              <w:rPr>
                <w:rFonts w:ascii="Montserrat" w:eastAsia="Montserrat" w:hAnsi="Montserrat" w:cs="Montserrat"/>
                <w:color w:val="000000"/>
                <w:sz w:val="17"/>
                <w:szCs w:val="17"/>
              </w:rPr>
              <w:br/>
              <w:t>1.- Lista de asistencia a cursos de capacitación, conferencias o talleres</w:t>
            </w:r>
            <w:r>
              <w:rPr>
                <w:rFonts w:ascii="Montserrat" w:eastAsia="Montserrat" w:hAnsi="Montserrat" w:cs="Montserrat"/>
                <w:sz w:val="17"/>
                <w:szCs w:val="17"/>
              </w:rPr>
              <w:t>.</w:t>
            </w:r>
            <w:r>
              <w:rPr>
                <w:rFonts w:ascii="Montserrat" w:eastAsia="Montserrat" w:hAnsi="Montserrat" w:cs="Montserrat"/>
                <w:color w:val="000000"/>
                <w:sz w:val="17"/>
                <w:szCs w:val="17"/>
              </w:rPr>
              <w:br/>
            </w:r>
            <w:r>
              <w:rPr>
                <w:rFonts w:ascii="Montserrat" w:eastAsia="Montserrat" w:hAnsi="Montserrat" w:cs="Montserrat"/>
                <w:sz w:val="17"/>
                <w:szCs w:val="17"/>
              </w:rPr>
              <w:t xml:space="preserve">2.- Dinámicas Grupales. </w:t>
            </w:r>
          </w:p>
          <w:p w:rsidR="00102F6F" w:rsidRDefault="00B85E97">
            <w:pPr>
              <w:spacing w:after="0" w:line="276" w:lineRule="auto"/>
              <w:ind w:left="57" w:right="57"/>
              <w:jc w:val="both"/>
              <w:rPr>
                <w:rFonts w:ascii="Montserrat" w:eastAsia="Montserrat" w:hAnsi="Montserrat" w:cs="Montserrat"/>
                <w:sz w:val="17"/>
                <w:szCs w:val="17"/>
              </w:rPr>
            </w:pPr>
            <w:r>
              <w:rPr>
                <w:rFonts w:ascii="Montserrat" w:eastAsia="Montserrat" w:hAnsi="Montserrat" w:cs="Montserrat"/>
                <w:sz w:val="17"/>
                <w:szCs w:val="17"/>
              </w:rPr>
              <w:t>3.- Manifiestos</w:t>
            </w:r>
            <w:r>
              <w:rPr>
                <w:rFonts w:ascii="Montserrat" w:eastAsia="Montserrat" w:hAnsi="Montserrat" w:cs="Montserrat"/>
                <w:sz w:val="17"/>
                <w:szCs w:val="17"/>
              </w:rPr>
              <w:t xml:space="preserve"> del Servicio Público.</w:t>
            </w:r>
          </w:p>
          <w:p w:rsidR="00102F6F" w:rsidRDefault="00B85E97">
            <w:pPr>
              <w:spacing w:after="0" w:line="276" w:lineRule="auto"/>
              <w:ind w:left="57" w:right="57"/>
              <w:jc w:val="both"/>
              <w:rPr>
                <w:rFonts w:ascii="Montserrat" w:eastAsia="Montserrat" w:hAnsi="Montserrat" w:cs="Montserrat"/>
                <w:sz w:val="17"/>
                <w:szCs w:val="17"/>
              </w:rPr>
            </w:pPr>
            <w:r>
              <w:rPr>
                <w:rFonts w:ascii="Montserrat" w:eastAsia="Montserrat" w:hAnsi="Montserrat" w:cs="Montserrat"/>
                <w:sz w:val="17"/>
                <w:szCs w:val="17"/>
              </w:rPr>
              <w:t>4.- Pronunciamiento de "Cero Tolerancia" a las conductas de Hostigamiento, Acoso y Aprovechamiento Sexual.</w:t>
            </w:r>
          </w:p>
          <w:p w:rsidR="00102F6F" w:rsidRDefault="00B85E97">
            <w:pPr>
              <w:spacing w:after="0" w:line="276" w:lineRule="auto"/>
              <w:ind w:left="57" w:right="57"/>
              <w:jc w:val="both"/>
              <w:rPr>
                <w:rFonts w:ascii="Montserrat" w:eastAsia="Montserrat" w:hAnsi="Montserrat" w:cs="Montserrat"/>
                <w:sz w:val="17"/>
                <w:szCs w:val="17"/>
              </w:rPr>
            </w:pPr>
            <w:r>
              <w:rPr>
                <w:rFonts w:ascii="Montserrat" w:eastAsia="Montserrat" w:hAnsi="Montserrat" w:cs="Montserrat"/>
                <w:sz w:val="17"/>
                <w:szCs w:val="17"/>
              </w:rPr>
              <w:t>5. Posicionamiento a la “No tolerancia a los actos de corrupción”.</w:t>
            </w:r>
          </w:p>
        </w:tc>
        <w:tc>
          <w:tcPr>
            <w:tcW w:w="446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0" w:line="276" w:lineRule="auto"/>
              <w:ind w:left="57" w:right="57"/>
              <w:jc w:val="both"/>
              <w:rPr>
                <w:rFonts w:ascii="Montserrat" w:eastAsia="Montserrat" w:hAnsi="Montserrat" w:cs="Montserrat"/>
                <w:color w:val="000000"/>
                <w:sz w:val="17"/>
                <w:szCs w:val="17"/>
              </w:rPr>
            </w:pPr>
            <w:r>
              <w:rPr>
                <w:rFonts w:ascii="Montserrat" w:eastAsia="Montserrat" w:hAnsi="Montserrat" w:cs="Montserrat"/>
                <w:color w:val="000000"/>
                <w:sz w:val="17"/>
                <w:szCs w:val="17"/>
              </w:rPr>
              <w:t xml:space="preserve">Aplicar la Estrategia para la Difusión Interna de los Códigos de Ética y Conducta, y </w:t>
            </w:r>
            <w:r>
              <w:rPr>
                <w:rFonts w:ascii="Montserrat" w:eastAsia="Montserrat" w:hAnsi="Montserrat" w:cs="Montserrat"/>
                <w:sz w:val="17"/>
                <w:szCs w:val="17"/>
              </w:rPr>
              <w:t>la Estrategia de Capacitación en materia de Control Interno, vigentes, emitidas por la Secretaría.</w:t>
            </w:r>
          </w:p>
          <w:p w:rsidR="00102F6F" w:rsidRDefault="00102F6F">
            <w:pPr>
              <w:spacing w:after="0" w:line="276" w:lineRule="auto"/>
              <w:ind w:left="57" w:right="57"/>
              <w:jc w:val="both"/>
              <w:rPr>
                <w:rFonts w:ascii="Montserrat" w:eastAsia="Montserrat" w:hAnsi="Montserrat" w:cs="Montserrat"/>
                <w:sz w:val="17"/>
                <w:szCs w:val="17"/>
              </w:rPr>
            </w:pPr>
          </w:p>
          <w:p w:rsidR="00102F6F" w:rsidRDefault="00B85E97">
            <w:pPr>
              <w:spacing w:after="0" w:line="276" w:lineRule="auto"/>
              <w:ind w:left="57" w:right="57"/>
              <w:jc w:val="both"/>
              <w:rPr>
                <w:rFonts w:ascii="Montserrat" w:eastAsia="Montserrat" w:hAnsi="Montserrat" w:cs="Montserrat"/>
                <w:sz w:val="17"/>
                <w:szCs w:val="17"/>
              </w:rPr>
            </w:pPr>
            <w:r>
              <w:rPr>
                <w:rFonts w:ascii="Montserrat" w:eastAsia="Montserrat" w:hAnsi="Montserrat" w:cs="Montserrat"/>
                <w:sz w:val="17"/>
                <w:szCs w:val="17"/>
              </w:rPr>
              <w:t>Formalizar los manifiestos del servicio público para los niveles y carg</w:t>
            </w:r>
            <w:r>
              <w:rPr>
                <w:rFonts w:ascii="Montserrat" w:eastAsia="Montserrat" w:hAnsi="Montserrat" w:cs="Montserrat"/>
                <w:sz w:val="17"/>
                <w:szCs w:val="17"/>
              </w:rPr>
              <w:t>os aplicables, utilizando el formato autorizado por la Secretaría.</w:t>
            </w:r>
          </w:p>
          <w:p w:rsidR="00102F6F" w:rsidRDefault="00102F6F">
            <w:pPr>
              <w:spacing w:after="0" w:line="276" w:lineRule="auto"/>
              <w:ind w:left="57" w:right="57"/>
              <w:jc w:val="both"/>
              <w:rPr>
                <w:rFonts w:ascii="Montserrat" w:eastAsia="Montserrat" w:hAnsi="Montserrat" w:cs="Montserrat"/>
                <w:sz w:val="17"/>
                <w:szCs w:val="17"/>
              </w:rPr>
            </w:pPr>
          </w:p>
          <w:p w:rsidR="00102F6F" w:rsidRDefault="00B85E97">
            <w:pPr>
              <w:spacing w:after="120" w:line="276" w:lineRule="auto"/>
              <w:ind w:left="57" w:right="57"/>
              <w:jc w:val="both"/>
              <w:rPr>
                <w:rFonts w:ascii="Montserrat" w:eastAsia="Montserrat" w:hAnsi="Montserrat" w:cs="Montserrat"/>
                <w:sz w:val="17"/>
                <w:szCs w:val="17"/>
              </w:rPr>
            </w:pPr>
            <w:r>
              <w:rPr>
                <w:rFonts w:ascii="Montserrat" w:eastAsia="Montserrat" w:hAnsi="Montserrat" w:cs="Montserrat"/>
                <w:sz w:val="17"/>
                <w:szCs w:val="17"/>
              </w:rPr>
              <w:t>Formalizar el Pronunciamiento "Cero Tolerancia a las conductas de Hostigamiento, Acoso y Aprovechamiento Sexual” en apego al Protocolo para la Prevención, Atención y Atención para los caso</w:t>
            </w:r>
            <w:r>
              <w:rPr>
                <w:rFonts w:ascii="Montserrat" w:eastAsia="Montserrat" w:hAnsi="Montserrat" w:cs="Montserrat"/>
                <w:sz w:val="17"/>
                <w:szCs w:val="17"/>
              </w:rPr>
              <w:t>s de Acoso sexual, Hostigamiento Sexual y Aprovechamiento Sexual, y el Posicionamiento a la “No tolerancia a los actos de corrupción” establecido en Código de Ética vigente.</w:t>
            </w:r>
          </w:p>
        </w:tc>
        <w:tc>
          <w:tcPr>
            <w:tcW w:w="113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after="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0.87</w:t>
            </w:r>
          </w:p>
        </w:tc>
      </w:tr>
      <w:tr w:rsidR="00102F6F">
        <w:trPr>
          <w:trHeight w:val="1034"/>
        </w:trPr>
        <w:tc>
          <w:tcPr>
            <w:tcW w:w="70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1.8</w:t>
            </w:r>
          </w:p>
        </w:tc>
        <w:tc>
          <w:tcPr>
            <w:tcW w:w="361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¿En la Institución existe un procedimiento o mecanismo para evaluar el conocimiento y el cumplimiento de los principios del código de ética y de las normas del código de conducta, por parte de las personas servidoras?</w:t>
            </w:r>
          </w:p>
        </w:tc>
        <w:tc>
          <w:tcPr>
            <w:tcW w:w="497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color w:val="000000"/>
                <w:sz w:val="17"/>
                <w:szCs w:val="17"/>
              </w:rPr>
            </w:pPr>
            <w:r>
              <w:rPr>
                <w:rFonts w:ascii="Montserrat" w:eastAsia="Montserrat" w:hAnsi="Montserrat" w:cs="Montserrat"/>
                <w:color w:val="000000"/>
                <w:sz w:val="17"/>
                <w:szCs w:val="17"/>
              </w:rPr>
              <w:t>1.- Documento mediante el cual se evid</w:t>
            </w:r>
            <w:r>
              <w:rPr>
                <w:rFonts w:ascii="Montserrat" w:eastAsia="Montserrat" w:hAnsi="Montserrat" w:cs="Montserrat"/>
                <w:color w:val="000000"/>
                <w:sz w:val="17"/>
                <w:szCs w:val="17"/>
              </w:rPr>
              <w:t xml:space="preserve">encie la aplicación </w:t>
            </w:r>
            <w:r>
              <w:rPr>
                <w:rFonts w:ascii="Montserrat" w:eastAsia="Montserrat" w:hAnsi="Montserrat" w:cs="Montserrat"/>
                <w:sz w:val="17"/>
                <w:szCs w:val="17"/>
              </w:rPr>
              <w:t>Metodología de Evaluación sobre el apego del personal a los principios y valores éticos y conductuales</w:t>
            </w:r>
            <w:r>
              <w:rPr>
                <w:rFonts w:ascii="Montserrat" w:eastAsia="Montserrat" w:hAnsi="Montserrat" w:cs="Montserrat"/>
                <w:color w:val="000000"/>
                <w:sz w:val="17"/>
                <w:szCs w:val="17"/>
              </w:rPr>
              <w:t>.</w:t>
            </w:r>
            <w:r>
              <w:rPr>
                <w:rFonts w:ascii="Montserrat" w:eastAsia="Montserrat" w:hAnsi="Montserrat" w:cs="Montserrat"/>
                <w:color w:val="000000"/>
                <w:sz w:val="17"/>
                <w:szCs w:val="17"/>
              </w:rPr>
              <w:br/>
            </w:r>
            <w:r>
              <w:rPr>
                <w:rFonts w:ascii="Montserrat" w:eastAsia="Montserrat" w:hAnsi="Montserrat" w:cs="Montserrat"/>
                <w:color w:val="000000"/>
                <w:sz w:val="17"/>
                <w:szCs w:val="17"/>
              </w:rPr>
              <w:br/>
              <w:t>2.- Informe de resultados.</w:t>
            </w:r>
          </w:p>
        </w:tc>
        <w:tc>
          <w:tcPr>
            <w:tcW w:w="446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color w:val="000000"/>
                <w:sz w:val="17"/>
                <w:szCs w:val="17"/>
              </w:rPr>
            </w:pPr>
            <w:r>
              <w:rPr>
                <w:rFonts w:ascii="Montserrat" w:eastAsia="Montserrat" w:hAnsi="Montserrat" w:cs="Montserrat"/>
                <w:color w:val="000000"/>
                <w:sz w:val="17"/>
                <w:szCs w:val="17"/>
              </w:rPr>
              <w:t>Aplicar la Metodología de Evaluación sobre el apego del personal a los principios y valores éticos y con</w:t>
            </w:r>
            <w:r>
              <w:rPr>
                <w:rFonts w:ascii="Montserrat" w:eastAsia="Montserrat" w:hAnsi="Montserrat" w:cs="Montserrat"/>
                <w:color w:val="000000"/>
                <w:sz w:val="17"/>
                <w:szCs w:val="17"/>
              </w:rPr>
              <w:t>ductuales vigente, emitido por la Secretaría, e integrar el Informe de Resultados, mismo que deberá ser presentado ante el COCODI.</w:t>
            </w:r>
          </w:p>
        </w:tc>
        <w:tc>
          <w:tcPr>
            <w:tcW w:w="113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after="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0.87</w:t>
            </w:r>
          </w:p>
        </w:tc>
      </w:tr>
      <w:tr w:rsidR="00102F6F">
        <w:trPr>
          <w:trHeight w:val="1809"/>
        </w:trPr>
        <w:tc>
          <w:tcPr>
            <w:tcW w:w="70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1.9</w:t>
            </w:r>
          </w:p>
        </w:tc>
        <w:tc>
          <w:tcPr>
            <w:tcW w:w="361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¿Se tiene establecido un procedimiento para vigilar, detectar, investigar y documentar las posibles violaciones a los valores éticos y a las normas de conducta de la Institución?</w:t>
            </w:r>
          </w:p>
        </w:tc>
        <w:tc>
          <w:tcPr>
            <w:tcW w:w="497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sz w:val="17"/>
                <w:szCs w:val="17"/>
              </w:rPr>
            </w:pPr>
            <w:r>
              <w:rPr>
                <w:rFonts w:ascii="Montserrat" w:eastAsia="Montserrat" w:hAnsi="Montserrat" w:cs="Montserrat"/>
                <w:color w:val="000000"/>
                <w:sz w:val="17"/>
                <w:szCs w:val="17"/>
              </w:rPr>
              <w:t xml:space="preserve">1.- </w:t>
            </w:r>
            <w:r>
              <w:rPr>
                <w:rFonts w:ascii="Montserrat" w:eastAsia="Montserrat" w:hAnsi="Montserrat" w:cs="Montserrat"/>
                <w:sz w:val="17"/>
                <w:szCs w:val="17"/>
              </w:rPr>
              <w:t>L</w:t>
            </w:r>
            <w:r>
              <w:rPr>
                <w:rFonts w:ascii="Montserrat" w:eastAsia="Montserrat" w:hAnsi="Montserrat" w:cs="Montserrat"/>
                <w:color w:val="000000"/>
                <w:sz w:val="17"/>
                <w:szCs w:val="17"/>
              </w:rPr>
              <w:t xml:space="preserve">ineamiento, </w:t>
            </w:r>
            <w:r>
              <w:rPr>
                <w:rFonts w:ascii="Montserrat" w:eastAsia="Montserrat" w:hAnsi="Montserrat" w:cs="Montserrat"/>
                <w:sz w:val="17"/>
                <w:szCs w:val="17"/>
              </w:rPr>
              <w:t>protocolo o documento</w:t>
            </w:r>
            <w:r>
              <w:rPr>
                <w:rFonts w:ascii="Montserrat" w:eastAsia="Montserrat" w:hAnsi="Montserrat" w:cs="Montserrat"/>
                <w:color w:val="000000"/>
                <w:sz w:val="17"/>
                <w:szCs w:val="17"/>
              </w:rPr>
              <w:t xml:space="preserve"> análogo</w:t>
            </w:r>
            <w:r>
              <w:rPr>
                <w:rFonts w:ascii="Montserrat" w:eastAsia="Montserrat" w:hAnsi="Montserrat" w:cs="Montserrat"/>
                <w:sz w:val="17"/>
                <w:szCs w:val="17"/>
              </w:rPr>
              <w:t xml:space="preserve"> f</w:t>
            </w:r>
            <w:r>
              <w:rPr>
                <w:rFonts w:ascii="Montserrat" w:eastAsia="Montserrat" w:hAnsi="Montserrat" w:cs="Montserrat"/>
                <w:color w:val="000000"/>
                <w:sz w:val="17"/>
                <w:szCs w:val="17"/>
              </w:rPr>
              <w:t xml:space="preserve">ormalizado por la persona titular, a propuesta del Comité de Ética, en la cual se establezca </w:t>
            </w:r>
            <w:r>
              <w:rPr>
                <w:rFonts w:ascii="Montserrat" w:eastAsia="Montserrat" w:hAnsi="Montserrat" w:cs="Montserrat"/>
                <w:sz w:val="17"/>
                <w:szCs w:val="17"/>
              </w:rPr>
              <w:t xml:space="preserve">el procedimiento para </w:t>
            </w:r>
            <w:r>
              <w:rPr>
                <w:rFonts w:ascii="Montserrat" w:eastAsia="Montserrat" w:hAnsi="Montserrat" w:cs="Montserrat"/>
                <w:color w:val="000000"/>
                <w:sz w:val="17"/>
                <w:szCs w:val="17"/>
              </w:rPr>
              <w:t>la vigilancia, detección, investigación y documentación de los actos contrarios a la ética y conducta Institucional.</w:t>
            </w:r>
            <w:r>
              <w:rPr>
                <w:rFonts w:ascii="Montserrat" w:eastAsia="Montserrat" w:hAnsi="Montserrat" w:cs="Montserrat"/>
                <w:color w:val="000000"/>
                <w:sz w:val="17"/>
                <w:szCs w:val="17"/>
              </w:rPr>
              <w:br/>
            </w:r>
            <w:r>
              <w:rPr>
                <w:rFonts w:ascii="Montserrat" w:eastAsia="Montserrat" w:hAnsi="Montserrat" w:cs="Montserrat"/>
                <w:color w:val="000000"/>
                <w:sz w:val="17"/>
                <w:szCs w:val="17"/>
              </w:rPr>
              <w:br/>
              <w:t>2.- Documento en el que</w:t>
            </w:r>
            <w:r>
              <w:rPr>
                <w:rFonts w:ascii="Montserrat" w:eastAsia="Montserrat" w:hAnsi="Montserrat" w:cs="Montserrat"/>
                <w:color w:val="000000"/>
                <w:sz w:val="17"/>
                <w:szCs w:val="17"/>
              </w:rPr>
              <w:t xml:space="preserve"> conste su difusión a las personas servidoras públicas adscritas.</w:t>
            </w:r>
          </w:p>
        </w:tc>
        <w:tc>
          <w:tcPr>
            <w:tcW w:w="446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color w:val="000000"/>
                <w:sz w:val="17"/>
                <w:szCs w:val="17"/>
              </w:rPr>
            </w:pPr>
            <w:r>
              <w:rPr>
                <w:rFonts w:ascii="Montserrat" w:eastAsia="Montserrat" w:hAnsi="Montserrat" w:cs="Montserrat"/>
                <w:sz w:val="17"/>
                <w:szCs w:val="17"/>
              </w:rPr>
              <w:t>Elabora</w:t>
            </w:r>
            <w:r>
              <w:rPr>
                <w:rFonts w:ascii="Montserrat" w:eastAsia="Montserrat" w:hAnsi="Montserrat" w:cs="Montserrat"/>
                <w:color w:val="000000"/>
                <w:sz w:val="17"/>
                <w:szCs w:val="17"/>
              </w:rPr>
              <w:t xml:space="preserve">r un </w:t>
            </w:r>
            <w:r>
              <w:rPr>
                <w:rFonts w:ascii="Montserrat" w:eastAsia="Montserrat" w:hAnsi="Montserrat" w:cs="Montserrat"/>
                <w:sz w:val="17"/>
                <w:szCs w:val="17"/>
              </w:rPr>
              <w:t>lineamiento, protocolo o documento análogo</w:t>
            </w:r>
            <w:r>
              <w:rPr>
                <w:rFonts w:ascii="Montserrat" w:eastAsia="Montserrat" w:hAnsi="Montserrat" w:cs="Montserrat"/>
                <w:color w:val="000000"/>
                <w:sz w:val="17"/>
                <w:szCs w:val="17"/>
              </w:rPr>
              <w:t xml:space="preserve"> que contenga el proce</w:t>
            </w:r>
            <w:r>
              <w:rPr>
                <w:rFonts w:ascii="Montserrat" w:eastAsia="Montserrat" w:hAnsi="Montserrat" w:cs="Montserrat"/>
                <w:sz w:val="17"/>
                <w:szCs w:val="17"/>
              </w:rPr>
              <w:t>dimiento</w:t>
            </w:r>
            <w:r>
              <w:rPr>
                <w:rFonts w:ascii="Montserrat" w:eastAsia="Montserrat" w:hAnsi="Montserrat" w:cs="Montserrat"/>
                <w:color w:val="000000"/>
                <w:sz w:val="17"/>
                <w:szCs w:val="17"/>
              </w:rPr>
              <w:t xml:space="preserve"> para</w:t>
            </w:r>
            <w:r>
              <w:rPr>
                <w:rFonts w:ascii="Montserrat" w:eastAsia="Montserrat" w:hAnsi="Montserrat" w:cs="Montserrat"/>
                <w:sz w:val="17"/>
                <w:szCs w:val="17"/>
              </w:rPr>
              <w:t xml:space="preserve"> </w:t>
            </w:r>
            <w:r>
              <w:rPr>
                <w:rFonts w:ascii="Montserrat" w:eastAsia="Montserrat" w:hAnsi="Montserrat" w:cs="Montserrat"/>
                <w:color w:val="000000"/>
                <w:sz w:val="17"/>
                <w:szCs w:val="17"/>
              </w:rPr>
              <w:t xml:space="preserve">vigilar, detectar, investigar y documentar, actos contrarios a la ética y conducta, y </w:t>
            </w:r>
            <w:r>
              <w:rPr>
                <w:rFonts w:ascii="Montserrat" w:eastAsia="Montserrat" w:hAnsi="Montserrat" w:cs="Montserrat"/>
                <w:sz w:val="17"/>
                <w:szCs w:val="17"/>
              </w:rPr>
              <w:t>difundirlo</w:t>
            </w:r>
            <w:r>
              <w:rPr>
                <w:rFonts w:ascii="Montserrat" w:eastAsia="Montserrat" w:hAnsi="Montserrat" w:cs="Montserrat"/>
                <w:color w:val="000000"/>
                <w:sz w:val="17"/>
                <w:szCs w:val="17"/>
              </w:rPr>
              <w:t xml:space="preserve"> a l</w:t>
            </w:r>
            <w:r>
              <w:rPr>
                <w:rFonts w:ascii="Montserrat" w:eastAsia="Montserrat" w:hAnsi="Montserrat" w:cs="Montserrat"/>
                <w:color w:val="000000"/>
                <w:sz w:val="17"/>
                <w:szCs w:val="17"/>
              </w:rPr>
              <w:t>as personas servidoras públicas adscritas a la Institución</w:t>
            </w:r>
            <w:r>
              <w:rPr>
                <w:rFonts w:ascii="Montserrat" w:eastAsia="Montserrat" w:hAnsi="Montserrat" w:cs="Montserrat"/>
                <w:sz w:val="17"/>
                <w:szCs w:val="17"/>
              </w:rPr>
              <w:t xml:space="preserve">. </w:t>
            </w:r>
          </w:p>
        </w:tc>
        <w:tc>
          <w:tcPr>
            <w:tcW w:w="113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0.87</w:t>
            </w:r>
          </w:p>
        </w:tc>
      </w:tr>
      <w:tr w:rsidR="00102F6F">
        <w:trPr>
          <w:trHeight w:val="1830"/>
        </w:trPr>
        <w:tc>
          <w:tcPr>
            <w:tcW w:w="705" w:type="dxa"/>
            <w:vMerge w:val="restar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lastRenderedPageBreak/>
              <w:t xml:space="preserve">1.10 </w:t>
            </w:r>
          </w:p>
        </w:tc>
        <w:tc>
          <w:tcPr>
            <w:tcW w:w="3616" w:type="dxa"/>
            <w:vMerge w:val="restar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¿En la Institución existen medios para recibir denuncias de posibles violaciones a los valores éticos y a las normas de conducta, diferentes a los establecidos por la Secretaría?</w:t>
            </w:r>
          </w:p>
        </w:tc>
        <w:tc>
          <w:tcPr>
            <w:tcW w:w="4972" w:type="dxa"/>
            <w:vMerge w:val="restar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0" w:line="276" w:lineRule="auto"/>
              <w:ind w:left="57" w:right="57"/>
              <w:jc w:val="both"/>
              <w:rPr>
                <w:rFonts w:ascii="Montserrat" w:eastAsia="Montserrat" w:hAnsi="Montserrat" w:cs="Montserrat"/>
                <w:sz w:val="17"/>
                <w:szCs w:val="17"/>
              </w:rPr>
            </w:pPr>
            <w:r>
              <w:rPr>
                <w:rFonts w:ascii="Montserrat" w:eastAsia="Montserrat" w:hAnsi="Montserrat" w:cs="Montserrat"/>
                <w:color w:val="000000"/>
                <w:sz w:val="17"/>
                <w:szCs w:val="17"/>
              </w:rPr>
              <w:t xml:space="preserve">1.- Número telefónico de la Institución exclusivo </w:t>
            </w:r>
            <w:r>
              <w:rPr>
                <w:rFonts w:ascii="Montserrat" w:eastAsia="Montserrat" w:hAnsi="Montserrat" w:cs="Montserrat"/>
                <w:sz w:val="17"/>
                <w:szCs w:val="17"/>
              </w:rPr>
              <w:t>para la</w:t>
            </w:r>
            <w:r>
              <w:rPr>
                <w:rFonts w:ascii="Montserrat" w:eastAsia="Montserrat" w:hAnsi="Montserrat" w:cs="Montserrat"/>
                <w:color w:val="000000"/>
                <w:sz w:val="17"/>
                <w:szCs w:val="17"/>
              </w:rPr>
              <w:t xml:space="preserve"> atención de quejas y denuncias</w:t>
            </w:r>
            <w:r>
              <w:rPr>
                <w:rFonts w:ascii="Montserrat" w:eastAsia="Montserrat" w:hAnsi="Montserrat" w:cs="Montserrat"/>
                <w:sz w:val="17"/>
                <w:szCs w:val="17"/>
              </w:rPr>
              <w:t xml:space="preserve"> sobre posibles violaciones a los valores éticos, y a las normas de conducta.</w:t>
            </w:r>
          </w:p>
          <w:p w:rsidR="00102F6F" w:rsidRDefault="00B85E97">
            <w:pPr>
              <w:spacing w:after="0" w:line="276" w:lineRule="auto"/>
              <w:ind w:left="57" w:right="57"/>
              <w:jc w:val="both"/>
              <w:rPr>
                <w:rFonts w:ascii="Montserrat" w:eastAsia="Montserrat" w:hAnsi="Montserrat" w:cs="Montserrat"/>
                <w:color w:val="000000"/>
                <w:sz w:val="17"/>
                <w:szCs w:val="17"/>
              </w:rPr>
            </w:pPr>
            <w:r>
              <w:rPr>
                <w:rFonts w:ascii="Montserrat" w:eastAsia="Montserrat" w:hAnsi="Montserrat" w:cs="Montserrat"/>
                <w:color w:val="000000"/>
                <w:sz w:val="17"/>
                <w:szCs w:val="17"/>
              </w:rPr>
              <w:br/>
              <w:t xml:space="preserve">2.- Dirección electrónica de la página oficial de la Institución, que remita al apartado </w:t>
            </w:r>
            <w:r>
              <w:rPr>
                <w:rFonts w:ascii="Montserrat" w:eastAsia="Montserrat" w:hAnsi="Montserrat" w:cs="Montserrat"/>
                <w:color w:val="000000"/>
                <w:sz w:val="17"/>
                <w:szCs w:val="17"/>
              </w:rPr>
              <w:t>para la captación de quejas y denuncias.</w:t>
            </w:r>
          </w:p>
          <w:p w:rsidR="00102F6F" w:rsidRDefault="00B85E97">
            <w:pPr>
              <w:spacing w:after="0" w:line="276" w:lineRule="auto"/>
              <w:ind w:left="57" w:right="57"/>
              <w:jc w:val="both"/>
              <w:rPr>
                <w:rFonts w:ascii="Montserrat" w:eastAsia="Montserrat" w:hAnsi="Montserrat" w:cs="Montserrat"/>
                <w:color w:val="000000"/>
                <w:sz w:val="17"/>
                <w:szCs w:val="17"/>
              </w:rPr>
            </w:pPr>
            <w:r>
              <w:rPr>
                <w:rFonts w:ascii="Montserrat" w:eastAsia="Montserrat" w:hAnsi="Montserrat" w:cs="Montserrat"/>
                <w:color w:val="000000"/>
                <w:sz w:val="17"/>
                <w:szCs w:val="17"/>
              </w:rPr>
              <w:br/>
              <w:t xml:space="preserve">3.- Correo electrónico exclusivo para la recepción de quejas y denuncias, por parte del </w:t>
            </w:r>
            <w:r>
              <w:rPr>
                <w:rFonts w:ascii="Montserrat" w:eastAsia="Montserrat" w:hAnsi="Montserrat" w:cs="Montserrat"/>
                <w:sz w:val="17"/>
                <w:szCs w:val="17"/>
              </w:rPr>
              <w:t>C</w:t>
            </w:r>
            <w:r>
              <w:rPr>
                <w:rFonts w:ascii="Montserrat" w:eastAsia="Montserrat" w:hAnsi="Montserrat" w:cs="Montserrat"/>
                <w:color w:val="000000"/>
                <w:sz w:val="17"/>
                <w:szCs w:val="17"/>
              </w:rPr>
              <w:t xml:space="preserve">omité de </w:t>
            </w:r>
            <w:r>
              <w:rPr>
                <w:rFonts w:ascii="Montserrat" w:eastAsia="Montserrat" w:hAnsi="Montserrat" w:cs="Montserrat"/>
                <w:sz w:val="17"/>
                <w:szCs w:val="17"/>
              </w:rPr>
              <w:t>É</w:t>
            </w:r>
            <w:r>
              <w:rPr>
                <w:rFonts w:ascii="Montserrat" w:eastAsia="Montserrat" w:hAnsi="Montserrat" w:cs="Montserrat"/>
                <w:color w:val="000000"/>
                <w:sz w:val="17"/>
                <w:szCs w:val="17"/>
              </w:rPr>
              <w:t>tica de la Institución.</w:t>
            </w:r>
          </w:p>
          <w:p w:rsidR="00102F6F" w:rsidRDefault="00B85E97">
            <w:pPr>
              <w:spacing w:after="120" w:line="276" w:lineRule="auto"/>
              <w:ind w:left="57" w:right="57"/>
              <w:jc w:val="both"/>
              <w:rPr>
                <w:rFonts w:ascii="Montserrat" w:eastAsia="Montserrat" w:hAnsi="Montserrat" w:cs="Montserrat"/>
                <w:sz w:val="17"/>
                <w:szCs w:val="17"/>
              </w:rPr>
            </w:pPr>
            <w:r>
              <w:rPr>
                <w:rFonts w:ascii="Montserrat" w:eastAsia="Montserrat" w:hAnsi="Montserrat" w:cs="Montserrat"/>
                <w:color w:val="000000"/>
                <w:sz w:val="17"/>
                <w:szCs w:val="17"/>
              </w:rPr>
              <w:br/>
            </w:r>
            <w:r>
              <w:rPr>
                <w:rFonts w:ascii="Montserrat" w:eastAsia="Montserrat" w:hAnsi="Montserrat" w:cs="Montserrat"/>
                <w:sz w:val="17"/>
                <w:szCs w:val="17"/>
              </w:rPr>
              <w:t>4</w:t>
            </w:r>
            <w:r>
              <w:rPr>
                <w:rFonts w:ascii="Montserrat" w:eastAsia="Montserrat" w:hAnsi="Montserrat" w:cs="Montserrat"/>
                <w:color w:val="000000"/>
                <w:sz w:val="17"/>
                <w:szCs w:val="17"/>
              </w:rPr>
              <w:t xml:space="preserve">.- Medio para la </w:t>
            </w:r>
            <w:r>
              <w:rPr>
                <w:rFonts w:ascii="Montserrat" w:eastAsia="Montserrat" w:hAnsi="Montserrat" w:cs="Montserrat"/>
                <w:sz w:val="17"/>
                <w:szCs w:val="17"/>
              </w:rPr>
              <w:t>a</w:t>
            </w:r>
            <w:r>
              <w:rPr>
                <w:rFonts w:ascii="Montserrat" w:eastAsia="Montserrat" w:hAnsi="Montserrat" w:cs="Montserrat"/>
                <w:color w:val="000000"/>
                <w:sz w:val="17"/>
                <w:szCs w:val="17"/>
              </w:rPr>
              <w:t>tención personalizada en la Institución.</w:t>
            </w:r>
          </w:p>
        </w:tc>
        <w:tc>
          <w:tcPr>
            <w:tcW w:w="4466" w:type="dxa"/>
            <w:vMerge w:val="restar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color w:val="000000"/>
                <w:sz w:val="17"/>
                <w:szCs w:val="17"/>
              </w:rPr>
            </w:pPr>
            <w:r>
              <w:rPr>
                <w:rFonts w:ascii="Montserrat" w:eastAsia="Montserrat" w:hAnsi="Montserrat" w:cs="Montserrat"/>
                <w:color w:val="000000"/>
                <w:sz w:val="17"/>
                <w:szCs w:val="17"/>
              </w:rPr>
              <w:t>Establecer líneas o mecanismos para captar quejas o denuncias por la Institución, atendiendo las políticas, bases o lineamientos para el funcionamiento del Comité de Ética, y el Subcomité Contra el Acoso y Hostigamiento Sexual.</w:t>
            </w:r>
          </w:p>
        </w:tc>
        <w:tc>
          <w:tcPr>
            <w:tcW w:w="1136" w:type="dxa"/>
            <w:vMerge w:val="restar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0.87</w:t>
            </w:r>
          </w:p>
        </w:tc>
      </w:tr>
      <w:tr w:rsidR="00102F6F">
        <w:trPr>
          <w:trHeight w:val="492"/>
        </w:trPr>
        <w:tc>
          <w:tcPr>
            <w:tcW w:w="705" w:type="dxa"/>
            <w:vMerge/>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102F6F">
            <w:pPr>
              <w:widowControl w:val="0"/>
              <w:pBdr>
                <w:top w:val="nil"/>
                <w:left w:val="nil"/>
                <w:bottom w:val="nil"/>
                <w:right w:val="nil"/>
                <w:between w:val="nil"/>
              </w:pBdr>
              <w:spacing w:after="0" w:line="276" w:lineRule="auto"/>
              <w:rPr>
                <w:rFonts w:ascii="Montserrat" w:eastAsia="Montserrat" w:hAnsi="Montserrat" w:cs="Montserrat"/>
                <w:b/>
                <w:bCs/>
                <w:color w:val="000000"/>
                <w:sz w:val="17"/>
                <w:szCs w:val="17"/>
              </w:rPr>
            </w:pPr>
          </w:p>
        </w:tc>
        <w:tc>
          <w:tcPr>
            <w:tcW w:w="3616" w:type="dxa"/>
            <w:vMerge/>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102F6F">
            <w:pPr>
              <w:widowControl w:val="0"/>
              <w:pBdr>
                <w:top w:val="nil"/>
                <w:left w:val="nil"/>
                <w:bottom w:val="nil"/>
                <w:right w:val="nil"/>
                <w:between w:val="nil"/>
              </w:pBdr>
              <w:spacing w:after="0" w:line="276" w:lineRule="auto"/>
              <w:rPr>
                <w:rFonts w:ascii="Montserrat" w:eastAsia="Montserrat" w:hAnsi="Montserrat" w:cs="Montserrat"/>
                <w:b/>
                <w:bCs/>
                <w:color w:val="000000"/>
                <w:sz w:val="17"/>
                <w:szCs w:val="17"/>
              </w:rPr>
            </w:pPr>
          </w:p>
        </w:tc>
        <w:tc>
          <w:tcPr>
            <w:tcW w:w="4972" w:type="dxa"/>
            <w:vMerge/>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102F6F">
            <w:pPr>
              <w:widowControl w:val="0"/>
              <w:pBdr>
                <w:top w:val="nil"/>
                <w:left w:val="nil"/>
                <w:bottom w:val="nil"/>
                <w:right w:val="nil"/>
                <w:between w:val="nil"/>
              </w:pBdr>
              <w:spacing w:after="0" w:line="276" w:lineRule="auto"/>
              <w:rPr>
                <w:rFonts w:ascii="Montserrat" w:eastAsia="Montserrat" w:hAnsi="Montserrat" w:cs="Montserrat"/>
                <w:b/>
                <w:bCs/>
                <w:color w:val="000000"/>
                <w:sz w:val="17"/>
                <w:szCs w:val="17"/>
              </w:rPr>
            </w:pPr>
          </w:p>
        </w:tc>
        <w:tc>
          <w:tcPr>
            <w:tcW w:w="4466" w:type="dxa"/>
            <w:vMerge/>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102F6F">
            <w:pPr>
              <w:widowControl w:val="0"/>
              <w:pBdr>
                <w:top w:val="nil"/>
                <w:left w:val="nil"/>
                <w:bottom w:val="nil"/>
                <w:right w:val="nil"/>
                <w:between w:val="nil"/>
              </w:pBdr>
              <w:spacing w:after="0" w:line="276" w:lineRule="auto"/>
              <w:rPr>
                <w:rFonts w:ascii="Montserrat" w:eastAsia="Montserrat" w:hAnsi="Montserrat" w:cs="Montserrat"/>
                <w:b/>
                <w:bCs/>
                <w:color w:val="000000"/>
                <w:sz w:val="17"/>
                <w:szCs w:val="17"/>
              </w:rPr>
            </w:pPr>
          </w:p>
        </w:tc>
        <w:tc>
          <w:tcPr>
            <w:tcW w:w="1136" w:type="dxa"/>
            <w:vMerge/>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102F6F">
            <w:pPr>
              <w:widowControl w:val="0"/>
              <w:pBdr>
                <w:top w:val="nil"/>
                <w:left w:val="nil"/>
                <w:bottom w:val="nil"/>
                <w:right w:val="nil"/>
                <w:between w:val="nil"/>
              </w:pBdr>
              <w:spacing w:after="0" w:line="276" w:lineRule="auto"/>
              <w:rPr>
                <w:rFonts w:ascii="Montserrat" w:eastAsia="Montserrat" w:hAnsi="Montserrat" w:cs="Montserrat"/>
                <w:b/>
                <w:bCs/>
                <w:color w:val="000000"/>
                <w:sz w:val="17"/>
                <w:szCs w:val="17"/>
              </w:rPr>
            </w:pPr>
          </w:p>
        </w:tc>
      </w:tr>
      <w:tr w:rsidR="00102F6F">
        <w:trPr>
          <w:trHeight w:val="492"/>
        </w:trPr>
        <w:tc>
          <w:tcPr>
            <w:tcW w:w="705" w:type="dxa"/>
            <w:vMerge/>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102F6F">
            <w:pPr>
              <w:widowControl w:val="0"/>
              <w:pBdr>
                <w:top w:val="nil"/>
                <w:left w:val="nil"/>
                <w:bottom w:val="nil"/>
                <w:right w:val="nil"/>
                <w:between w:val="nil"/>
              </w:pBdr>
              <w:spacing w:after="0" w:line="276" w:lineRule="auto"/>
              <w:rPr>
                <w:rFonts w:ascii="Montserrat" w:eastAsia="Montserrat" w:hAnsi="Montserrat" w:cs="Montserrat"/>
                <w:b/>
                <w:bCs/>
                <w:color w:val="000000"/>
                <w:sz w:val="17"/>
                <w:szCs w:val="17"/>
              </w:rPr>
            </w:pPr>
          </w:p>
        </w:tc>
        <w:tc>
          <w:tcPr>
            <w:tcW w:w="3616" w:type="dxa"/>
            <w:vMerge/>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102F6F">
            <w:pPr>
              <w:widowControl w:val="0"/>
              <w:pBdr>
                <w:top w:val="nil"/>
                <w:left w:val="nil"/>
                <w:bottom w:val="nil"/>
                <w:right w:val="nil"/>
                <w:between w:val="nil"/>
              </w:pBdr>
              <w:spacing w:after="0" w:line="276" w:lineRule="auto"/>
              <w:rPr>
                <w:rFonts w:ascii="Montserrat" w:eastAsia="Montserrat" w:hAnsi="Montserrat" w:cs="Montserrat"/>
                <w:b/>
                <w:bCs/>
                <w:color w:val="000000"/>
                <w:sz w:val="17"/>
                <w:szCs w:val="17"/>
              </w:rPr>
            </w:pPr>
          </w:p>
        </w:tc>
        <w:tc>
          <w:tcPr>
            <w:tcW w:w="4972" w:type="dxa"/>
            <w:vMerge/>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102F6F">
            <w:pPr>
              <w:widowControl w:val="0"/>
              <w:pBdr>
                <w:top w:val="nil"/>
                <w:left w:val="nil"/>
                <w:bottom w:val="nil"/>
                <w:right w:val="nil"/>
                <w:between w:val="nil"/>
              </w:pBdr>
              <w:spacing w:after="0" w:line="276" w:lineRule="auto"/>
              <w:rPr>
                <w:rFonts w:ascii="Montserrat" w:eastAsia="Montserrat" w:hAnsi="Montserrat" w:cs="Montserrat"/>
                <w:b/>
                <w:bCs/>
                <w:color w:val="000000"/>
                <w:sz w:val="17"/>
                <w:szCs w:val="17"/>
              </w:rPr>
            </w:pPr>
          </w:p>
        </w:tc>
        <w:tc>
          <w:tcPr>
            <w:tcW w:w="4466" w:type="dxa"/>
            <w:vMerge/>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102F6F">
            <w:pPr>
              <w:widowControl w:val="0"/>
              <w:pBdr>
                <w:top w:val="nil"/>
                <w:left w:val="nil"/>
                <w:bottom w:val="nil"/>
                <w:right w:val="nil"/>
                <w:between w:val="nil"/>
              </w:pBdr>
              <w:spacing w:after="0" w:line="276" w:lineRule="auto"/>
              <w:rPr>
                <w:rFonts w:ascii="Montserrat" w:eastAsia="Montserrat" w:hAnsi="Montserrat" w:cs="Montserrat"/>
                <w:b/>
                <w:bCs/>
                <w:color w:val="000000"/>
                <w:sz w:val="17"/>
                <w:szCs w:val="17"/>
              </w:rPr>
            </w:pPr>
          </w:p>
        </w:tc>
        <w:tc>
          <w:tcPr>
            <w:tcW w:w="1136" w:type="dxa"/>
            <w:vMerge/>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102F6F">
            <w:pPr>
              <w:widowControl w:val="0"/>
              <w:pBdr>
                <w:top w:val="nil"/>
                <w:left w:val="nil"/>
                <w:bottom w:val="nil"/>
                <w:right w:val="nil"/>
                <w:between w:val="nil"/>
              </w:pBdr>
              <w:spacing w:after="0" w:line="276" w:lineRule="auto"/>
              <w:rPr>
                <w:rFonts w:ascii="Montserrat" w:eastAsia="Montserrat" w:hAnsi="Montserrat" w:cs="Montserrat"/>
                <w:b/>
                <w:bCs/>
                <w:color w:val="000000"/>
                <w:sz w:val="17"/>
                <w:szCs w:val="17"/>
              </w:rPr>
            </w:pPr>
          </w:p>
        </w:tc>
      </w:tr>
      <w:tr w:rsidR="00102F6F">
        <w:trPr>
          <w:trHeight w:val="492"/>
        </w:trPr>
        <w:tc>
          <w:tcPr>
            <w:tcW w:w="705" w:type="dxa"/>
            <w:vMerge/>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102F6F">
            <w:pPr>
              <w:widowControl w:val="0"/>
              <w:pBdr>
                <w:top w:val="nil"/>
                <w:left w:val="nil"/>
                <w:bottom w:val="nil"/>
                <w:right w:val="nil"/>
                <w:between w:val="nil"/>
              </w:pBdr>
              <w:spacing w:after="0" w:line="276" w:lineRule="auto"/>
              <w:rPr>
                <w:rFonts w:ascii="Montserrat" w:eastAsia="Montserrat" w:hAnsi="Montserrat" w:cs="Montserrat"/>
                <w:b/>
                <w:bCs/>
                <w:color w:val="000000"/>
                <w:sz w:val="17"/>
                <w:szCs w:val="17"/>
              </w:rPr>
            </w:pPr>
          </w:p>
        </w:tc>
        <w:tc>
          <w:tcPr>
            <w:tcW w:w="3616" w:type="dxa"/>
            <w:vMerge/>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102F6F">
            <w:pPr>
              <w:widowControl w:val="0"/>
              <w:pBdr>
                <w:top w:val="nil"/>
                <w:left w:val="nil"/>
                <w:bottom w:val="nil"/>
                <w:right w:val="nil"/>
                <w:between w:val="nil"/>
              </w:pBdr>
              <w:spacing w:after="0" w:line="276" w:lineRule="auto"/>
              <w:rPr>
                <w:rFonts w:ascii="Montserrat" w:eastAsia="Montserrat" w:hAnsi="Montserrat" w:cs="Montserrat"/>
                <w:b/>
                <w:bCs/>
                <w:color w:val="000000"/>
                <w:sz w:val="17"/>
                <w:szCs w:val="17"/>
              </w:rPr>
            </w:pPr>
          </w:p>
        </w:tc>
        <w:tc>
          <w:tcPr>
            <w:tcW w:w="4972" w:type="dxa"/>
            <w:vMerge/>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102F6F">
            <w:pPr>
              <w:widowControl w:val="0"/>
              <w:pBdr>
                <w:top w:val="nil"/>
                <w:left w:val="nil"/>
                <w:bottom w:val="nil"/>
                <w:right w:val="nil"/>
                <w:between w:val="nil"/>
              </w:pBdr>
              <w:spacing w:after="0" w:line="276" w:lineRule="auto"/>
              <w:rPr>
                <w:rFonts w:ascii="Montserrat" w:eastAsia="Montserrat" w:hAnsi="Montserrat" w:cs="Montserrat"/>
                <w:b/>
                <w:bCs/>
                <w:color w:val="000000"/>
                <w:sz w:val="17"/>
                <w:szCs w:val="17"/>
              </w:rPr>
            </w:pPr>
          </w:p>
        </w:tc>
        <w:tc>
          <w:tcPr>
            <w:tcW w:w="4466" w:type="dxa"/>
            <w:vMerge/>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102F6F">
            <w:pPr>
              <w:widowControl w:val="0"/>
              <w:pBdr>
                <w:top w:val="nil"/>
                <w:left w:val="nil"/>
                <w:bottom w:val="nil"/>
                <w:right w:val="nil"/>
                <w:between w:val="nil"/>
              </w:pBdr>
              <w:spacing w:after="0" w:line="276" w:lineRule="auto"/>
              <w:rPr>
                <w:rFonts w:ascii="Montserrat" w:eastAsia="Montserrat" w:hAnsi="Montserrat" w:cs="Montserrat"/>
                <w:b/>
                <w:bCs/>
                <w:color w:val="000000"/>
                <w:sz w:val="17"/>
                <w:szCs w:val="17"/>
              </w:rPr>
            </w:pPr>
          </w:p>
        </w:tc>
        <w:tc>
          <w:tcPr>
            <w:tcW w:w="1136" w:type="dxa"/>
            <w:vMerge/>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102F6F">
            <w:pPr>
              <w:widowControl w:val="0"/>
              <w:pBdr>
                <w:top w:val="nil"/>
                <w:left w:val="nil"/>
                <w:bottom w:val="nil"/>
                <w:right w:val="nil"/>
                <w:between w:val="nil"/>
              </w:pBdr>
              <w:spacing w:after="0" w:line="276" w:lineRule="auto"/>
              <w:rPr>
                <w:rFonts w:ascii="Montserrat" w:eastAsia="Montserrat" w:hAnsi="Montserrat" w:cs="Montserrat"/>
                <w:b/>
                <w:bCs/>
                <w:color w:val="000000"/>
                <w:sz w:val="17"/>
                <w:szCs w:val="17"/>
              </w:rPr>
            </w:pPr>
          </w:p>
        </w:tc>
      </w:tr>
      <w:tr w:rsidR="00102F6F">
        <w:trPr>
          <w:trHeight w:val="558"/>
        </w:trPr>
        <w:tc>
          <w:tcPr>
            <w:tcW w:w="70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1.11</w:t>
            </w:r>
          </w:p>
        </w:tc>
        <w:tc>
          <w:tcPr>
            <w:tcW w:w="361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¿Se informa a</w:t>
            </w:r>
            <w:r>
              <w:rPr>
                <w:rFonts w:ascii="Montserrat" w:eastAsia="Montserrat" w:hAnsi="Montserrat" w:cs="Montserrat"/>
                <w:b/>
                <w:bCs/>
                <w:sz w:val="17"/>
                <w:szCs w:val="17"/>
              </w:rPr>
              <w:t xml:space="preserve"> la persona titular, </w:t>
            </w:r>
            <w:r>
              <w:rPr>
                <w:rFonts w:ascii="Montserrat" w:eastAsia="Montserrat" w:hAnsi="Montserrat" w:cs="Montserrat"/>
                <w:b/>
                <w:bCs/>
                <w:color w:val="000000"/>
                <w:sz w:val="17"/>
                <w:szCs w:val="17"/>
              </w:rPr>
              <w:t>el estado que guarda la atención de las denuncias por actos contrarios a la ética y conducta institucionales que involucren a l</w:t>
            </w:r>
            <w:r>
              <w:rPr>
                <w:rFonts w:ascii="Montserrat" w:eastAsia="Montserrat" w:hAnsi="Montserrat" w:cs="Montserrat"/>
                <w:b/>
                <w:bCs/>
                <w:sz w:val="17"/>
                <w:szCs w:val="17"/>
              </w:rPr>
              <w:t>a</w:t>
            </w:r>
            <w:r>
              <w:rPr>
                <w:rFonts w:ascii="Montserrat" w:eastAsia="Montserrat" w:hAnsi="Montserrat" w:cs="Montserrat"/>
                <w:b/>
                <w:bCs/>
                <w:color w:val="000000"/>
                <w:sz w:val="17"/>
                <w:szCs w:val="17"/>
              </w:rPr>
              <w:t>s personas servidor</w:t>
            </w:r>
            <w:r>
              <w:rPr>
                <w:rFonts w:ascii="Montserrat" w:eastAsia="Montserrat" w:hAnsi="Montserrat" w:cs="Montserrat"/>
                <w:b/>
                <w:bCs/>
                <w:sz w:val="17"/>
                <w:szCs w:val="17"/>
              </w:rPr>
              <w:t>a</w:t>
            </w:r>
            <w:r>
              <w:rPr>
                <w:rFonts w:ascii="Montserrat" w:eastAsia="Montserrat" w:hAnsi="Montserrat" w:cs="Montserrat"/>
                <w:b/>
                <w:bCs/>
                <w:color w:val="000000"/>
                <w:sz w:val="17"/>
                <w:szCs w:val="17"/>
              </w:rPr>
              <w:t xml:space="preserve">s </w:t>
            </w:r>
            <w:r>
              <w:rPr>
                <w:rFonts w:ascii="Montserrat" w:eastAsia="Montserrat" w:hAnsi="Montserrat" w:cs="Montserrat"/>
                <w:b/>
                <w:bCs/>
                <w:sz w:val="17"/>
                <w:szCs w:val="17"/>
              </w:rPr>
              <w:t>públicas</w:t>
            </w:r>
            <w:r>
              <w:rPr>
                <w:rFonts w:ascii="Montserrat" w:eastAsia="Montserrat" w:hAnsi="Montserrat" w:cs="Montserrat"/>
                <w:b/>
                <w:bCs/>
                <w:color w:val="000000"/>
                <w:sz w:val="17"/>
                <w:szCs w:val="17"/>
              </w:rPr>
              <w:t xml:space="preserve"> de la Institución?</w:t>
            </w:r>
          </w:p>
        </w:tc>
        <w:tc>
          <w:tcPr>
            <w:tcW w:w="497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0" w:line="276" w:lineRule="auto"/>
              <w:ind w:left="57" w:right="57"/>
              <w:jc w:val="both"/>
              <w:rPr>
                <w:rFonts w:ascii="Montserrat" w:eastAsia="Montserrat" w:hAnsi="Montserrat" w:cs="Montserrat"/>
                <w:color w:val="000000"/>
                <w:sz w:val="17"/>
                <w:szCs w:val="17"/>
              </w:rPr>
            </w:pPr>
            <w:r>
              <w:rPr>
                <w:rFonts w:ascii="Montserrat" w:eastAsia="Montserrat" w:hAnsi="Montserrat" w:cs="Montserrat"/>
                <w:color w:val="000000"/>
                <w:sz w:val="17"/>
                <w:szCs w:val="17"/>
              </w:rPr>
              <w:t>Se deberá presentar la información siguient</w:t>
            </w:r>
            <w:r>
              <w:rPr>
                <w:rFonts w:ascii="Montserrat" w:eastAsia="Montserrat" w:hAnsi="Montserrat" w:cs="Montserrat"/>
                <w:color w:val="000000"/>
                <w:sz w:val="17"/>
                <w:szCs w:val="17"/>
              </w:rPr>
              <w:t xml:space="preserve">e, indicando ante </w:t>
            </w:r>
            <w:r>
              <w:rPr>
                <w:rFonts w:ascii="Montserrat" w:eastAsia="Montserrat" w:hAnsi="Montserrat" w:cs="Montserrat"/>
                <w:sz w:val="17"/>
                <w:szCs w:val="17"/>
              </w:rPr>
              <w:t>qué</w:t>
            </w:r>
            <w:r>
              <w:rPr>
                <w:rFonts w:ascii="Montserrat" w:eastAsia="Montserrat" w:hAnsi="Montserrat" w:cs="Montserrat"/>
                <w:color w:val="000000"/>
                <w:sz w:val="17"/>
                <w:szCs w:val="17"/>
              </w:rPr>
              <w:t xml:space="preserve"> instancia se rinde el Informe:</w:t>
            </w:r>
          </w:p>
          <w:p w:rsidR="00102F6F" w:rsidRDefault="00102F6F">
            <w:pPr>
              <w:spacing w:after="0" w:line="276" w:lineRule="auto"/>
              <w:ind w:left="57" w:right="57"/>
              <w:jc w:val="both"/>
              <w:rPr>
                <w:rFonts w:ascii="Montserrat" w:eastAsia="Montserrat" w:hAnsi="Montserrat" w:cs="Montserrat"/>
                <w:color w:val="000000"/>
                <w:sz w:val="17"/>
                <w:szCs w:val="17"/>
              </w:rPr>
            </w:pPr>
          </w:p>
          <w:p w:rsidR="00102F6F" w:rsidRDefault="00B85E97">
            <w:pPr>
              <w:spacing w:after="0" w:line="276" w:lineRule="auto"/>
              <w:ind w:left="57" w:right="57"/>
              <w:jc w:val="both"/>
              <w:rPr>
                <w:rFonts w:ascii="Montserrat" w:eastAsia="Montserrat" w:hAnsi="Montserrat" w:cs="Montserrat"/>
                <w:sz w:val="17"/>
                <w:szCs w:val="17"/>
              </w:rPr>
            </w:pPr>
            <w:r>
              <w:rPr>
                <w:rFonts w:ascii="Montserrat" w:eastAsia="Montserrat" w:hAnsi="Montserrat" w:cs="Montserrat"/>
                <w:sz w:val="17"/>
                <w:szCs w:val="17"/>
              </w:rPr>
              <w:t>1.- Informe trimestral sobre el Estado que guarda la atención y seguimiento a las quejas, denuncias, inconformidades y procedimientos administrativos de responsabilidades recibidas por conducto del Comi</w:t>
            </w:r>
            <w:r>
              <w:rPr>
                <w:rFonts w:ascii="Montserrat" w:eastAsia="Montserrat" w:hAnsi="Montserrat" w:cs="Montserrat"/>
                <w:sz w:val="17"/>
                <w:szCs w:val="17"/>
              </w:rPr>
              <w:t>té de Ética, el Órgano Interno de Control u homólogo, o la instancia facultada.</w:t>
            </w:r>
          </w:p>
          <w:p w:rsidR="00102F6F" w:rsidRDefault="00102F6F">
            <w:pPr>
              <w:spacing w:after="0" w:line="276" w:lineRule="auto"/>
              <w:ind w:left="57" w:right="57"/>
              <w:jc w:val="both"/>
              <w:rPr>
                <w:rFonts w:ascii="Montserrat" w:eastAsia="Montserrat" w:hAnsi="Montserrat" w:cs="Montserrat"/>
                <w:sz w:val="17"/>
                <w:szCs w:val="17"/>
              </w:rPr>
            </w:pPr>
          </w:p>
          <w:p w:rsidR="00102F6F" w:rsidRDefault="00B85E97">
            <w:pPr>
              <w:spacing w:after="0" w:line="276" w:lineRule="auto"/>
              <w:ind w:left="57" w:right="57"/>
              <w:jc w:val="both"/>
              <w:rPr>
                <w:rFonts w:ascii="Montserrat" w:eastAsia="Montserrat" w:hAnsi="Montserrat" w:cs="Montserrat"/>
                <w:color w:val="000000"/>
                <w:sz w:val="17"/>
                <w:szCs w:val="17"/>
              </w:rPr>
            </w:pPr>
            <w:r>
              <w:rPr>
                <w:rFonts w:ascii="Montserrat" w:eastAsia="Montserrat" w:hAnsi="Montserrat" w:cs="Montserrat"/>
                <w:sz w:val="17"/>
                <w:szCs w:val="17"/>
              </w:rPr>
              <w:t>2</w:t>
            </w:r>
            <w:r>
              <w:rPr>
                <w:rFonts w:ascii="Montserrat" w:eastAsia="Montserrat" w:hAnsi="Montserrat" w:cs="Montserrat"/>
                <w:color w:val="000000"/>
                <w:sz w:val="17"/>
                <w:szCs w:val="17"/>
              </w:rPr>
              <w:t>.- Dirección electrónica de la página oficial de la Institución que remita al apartado que contenga el Acta de la Sesión Ordinaria del COCODI del trimestre correspondiente, d</w:t>
            </w:r>
            <w:r>
              <w:rPr>
                <w:rFonts w:ascii="Montserrat" w:eastAsia="Montserrat" w:hAnsi="Montserrat" w:cs="Montserrat"/>
                <w:color w:val="000000"/>
                <w:sz w:val="17"/>
                <w:szCs w:val="17"/>
              </w:rPr>
              <w:t>onde conste su presentación.</w:t>
            </w:r>
          </w:p>
          <w:p w:rsidR="00102F6F" w:rsidRDefault="00102F6F">
            <w:pPr>
              <w:spacing w:after="0" w:line="276" w:lineRule="auto"/>
              <w:ind w:left="57" w:right="57"/>
              <w:jc w:val="both"/>
              <w:rPr>
                <w:rFonts w:ascii="Montserrat" w:eastAsia="Montserrat" w:hAnsi="Montserrat" w:cs="Montserrat"/>
                <w:color w:val="000000"/>
                <w:sz w:val="17"/>
                <w:szCs w:val="17"/>
              </w:rPr>
            </w:pPr>
          </w:p>
          <w:p w:rsidR="00102F6F" w:rsidRDefault="00B85E97">
            <w:pPr>
              <w:spacing w:after="120" w:line="276" w:lineRule="auto"/>
              <w:ind w:left="57" w:right="57"/>
              <w:jc w:val="both"/>
              <w:rPr>
                <w:rFonts w:ascii="Montserrat" w:eastAsia="Montserrat" w:hAnsi="Montserrat" w:cs="Montserrat"/>
                <w:color w:val="000000"/>
                <w:sz w:val="17"/>
                <w:szCs w:val="17"/>
              </w:rPr>
            </w:pPr>
            <w:r>
              <w:rPr>
                <w:rFonts w:ascii="Montserrat" w:eastAsia="Montserrat" w:hAnsi="Montserrat" w:cs="Montserrat"/>
                <w:sz w:val="17"/>
                <w:szCs w:val="17"/>
              </w:rPr>
              <w:t>3</w:t>
            </w:r>
            <w:r>
              <w:rPr>
                <w:rFonts w:ascii="Montserrat" w:eastAsia="Montserrat" w:hAnsi="Montserrat" w:cs="Montserrat"/>
                <w:color w:val="000000"/>
                <w:sz w:val="17"/>
                <w:szCs w:val="17"/>
              </w:rPr>
              <w:t>.- Informe de Anual de Actividades del Comité de Ética y Prevención de Conflictos de Interés.</w:t>
            </w:r>
          </w:p>
        </w:tc>
        <w:tc>
          <w:tcPr>
            <w:tcW w:w="446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sz w:val="17"/>
                <w:szCs w:val="17"/>
              </w:rPr>
            </w:pPr>
            <w:r>
              <w:rPr>
                <w:rFonts w:ascii="Montserrat" w:eastAsia="Montserrat" w:hAnsi="Montserrat" w:cs="Montserrat"/>
                <w:color w:val="000000"/>
                <w:sz w:val="17"/>
                <w:szCs w:val="17"/>
              </w:rPr>
              <w:t xml:space="preserve">Implementar un informe periódico por conducto de la persona coordinadora de Control Interno, sobre el estado que </w:t>
            </w:r>
            <w:r>
              <w:rPr>
                <w:rFonts w:ascii="Montserrat" w:eastAsia="Montserrat" w:hAnsi="Montserrat" w:cs="Montserrat"/>
                <w:sz w:val="17"/>
                <w:szCs w:val="17"/>
              </w:rPr>
              <w:t>guarda la atención</w:t>
            </w:r>
            <w:r>
              <w:rPr>
                <w:rFonts w:ascii="Montserrat" w:eastAsia="Montserrat" w:hAnsi="Montserrat" w:cs="Montserrat"/>
                <w:sz w:val="17"/>
                <w:szCs w:val="17"/>
              </w:rPr>
              <w:t xml:space="preserve"> y seguimiento a las quejas, denuncias, inconformidades y procedimientos administrativos de responsabilidades recibidas por conducto del Comité de Ética, el Órgano Interno de Control o la Instancia Facultada. </w:t>
            </w:r>
          </w:p>
          <w:p w:rsidR="00102F6F" w:rsidRDefault="00B85E97">
            <w:pPr>
              <w:spacing w:before="120" w:after="120" w:line="276" w:lineRule="auto"/>
              <w:ind w:left="57" w:right="57"/>
              <w:jc w:val="both"/>
              <w:rPr>
                <w:rFonts w:ascii="Montserrat" w:eastAsia="Montserrat" w:hAnsi="Montserrat" w:cs="Montserrat"/>
                <w:sz w:val="17"/>
                <w:szCs w:val="17"/>
              </w:rPr>
            </w:pPr>
            <w:r>
              <w:rPr>
                <w:rFonts w:ascii="Montserrat" w:eastAsia="Montserrat" w:hAnsi="Montserrat" w:cs="Montserrat"/>
                <w:color w:val="000000"/>
                <w:sz w:val="17"/>
                <w:szCs w:val="17"/>
              </w:rPr>
              <w:t>Dicho informe deberá ser presentado en las ses</w:t>
            </w:r>
            <w:r>
              <w:rPr>
                <w:rFonts w:ascii="Montserrat" w:eastAsia="Montserrat" w:hAnsi="Montserrat" w:cs="Montserrat"/>
                <w:color w:val="000000"/>
                <w:sz w:val="17"/>
                <w:szCs w:val="17"/>
              </w:rPr>
              <w:t>iones ordinarias del COCODI, en apego a lo establecido en sus lineamientos de integración y funcionamiento.</w:t>
            </w:r>
          </w:p>
          <w:p w:rsidR="00102F6F" w:rsidRDefault="00B85E97">
            <w:pPr>
              <w:spacing w:before="120" w:after="120" w:line="276" w:lineRule="auto"/>
              <w:ind w:left="57" w:right="57"/>
              <w:jc w:val="both"/>
              <w:rPr>
                <w:rFonts w:ascii="Montserrat" w:eastAsia="Montserrat" w:hAnsi="Montserrat" w:cs="Montserrat"/>
                <w:color w:val="000000"/>
                <w:sz w:val="17"/>
                <w:szCs w:val="17"/>
              </w:rPr>
            </w:pPr>
            <w:r>
              <w:rPr>
                <w:rFonts w:ascii="Montserrat" w:eastAsia="Montserrat" w:hAnsi="Montserrat" w:cs="Montserrat"/>
                <w:color w:val="000000"/>
                <w:sz w:val="17"/>
                <w:szCs w:val="17"/>
              </w:rPr>
              <w:t>Elaborar el Informe Anual de Actividades del Comité de Ética, en apego a lo establecido en sus lineamientos de integración y funcionamiento.</w:t>
            </w:r>
          </w:p>
        </w:tc>
        <w:tc>
          <w:tcPr>
            <w:tcW w:w="113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0.87</w:t>
            </w:r>
          </w:p>
        </w:tc>
      </w:tr>
      <w:tr w:rsidR="00102F6F">
        <w:trPr>
          <w:trHeight w:val="2006"/>
        </w:trPr>
        <w:tc>
          <w:tcPr>
            <w:tcW w:w="70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lastRenderedPageBreak/>
              <w:t>1.12</w:t>
            </w:r>
          </w:p>
        </w:tc>
        <w:tc>
          <w:tcPr>
            <w:tcW w:w="361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¿Se tienen establecidos Comités para el tratamiento de asuntos relacionados con las funciones operativas de la Institución?</w:t>
            </w:r>
          </w:p>
        </w:tc>
        <w:tc>
          <w:tcPr>
            <w:tcW w:w="497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right="57"/>
              <w:jc w:val="both"/>
              <w:rPr>
                <w:rFonts w:ascii="Montserrat" w:eastAsia="Montserrat" w:hAnsi="Montserrat" w:cs="Montserrat"/>
                <w:sz w:val="17"/>
                <w:szCs w:val="17"/>
              </w:rPr>
            </w:pPr>
            <w:r>
              <w:rPr>
                <w:rFonts w:ascii="Montserrat" w:eastAsia="Montserrat" w:hAnsi="Montserrat" w:cs="Montserrat"/>
                <w:color w:val="000000"/>
                <w:sz w:val="17"/>
                <w:szCs w:val="17"/>
              </w:rPr>
              <w:t xml:space="preserve">1.- </w:t>
            </w:r>
            <w:r>
              <w:rPr>
                <w:rFonts w:ascii="Montserrat" w:eastAsia="Montserrat" w:hAnsi="Montserrat" w:cs="Montserrat"/>
                <w:sz w:val="17"/>
                <w:szCs w:val="17"/>
              </w:rPr>
              <w:t>L</w:t>
            </w:r>
            <w:r>
              <w:rPr>
                <w:rFonts w:ascii="Montserrat" w:eastAsia="Montserrat" w:hAnsi="Montserrat" w:cs="Montserrat"/>
                <w:color w:val="000000"/>
                <w:sz w:val="17"/>
                <w:szCs w:val="17"/>
              </w:rPr>
              <w:t>ineamientos o reglas de operación y funcionamiento</w:t>
            </w:r>
            <w:r>
              <w:rPr>
                <w:rFonts w:ascii="Montserrat" w:eastAsia="Montserrat" w:hAnsi="Montserrat" w:cs="Montserrat"/>
                <w:sz w:val="17"/>
                <w:szCs w:val="17"/>
              </w:rPr>
              <w:t xml:space="preserve"> de los Comités aplicables a la Institución.</w:t>
            </w:r>
            <w:r>
              <w:rPr>
                <w:rFonts w:ascii="Montserrat" w:eastAsia="Montserrat" w:hAnsi="Montserrat" w:cs="Montserrat"/>
                <w:color w:val="000000"/>
                <w:sz w:val="17"/>
                <w:szCs w:val="17"/>
              </w:rPr>
              <w:br/>
            </w:r>
            <w:r>
              <w:rPr>
                <w:rFonts w:ascii="Montserrat" w:eastAsia="Montserrat" w:hAnsi="Montserrat" w:cs="Montserrat"/>
                <w:color w:val="000000"/>
                <w:sz w:val="17"/>
                <w:szCs w:val="17"/>
              </w:rPr>
              <w:br/>
              <w:t xml:space="preserve">2.- Acta de la última </w:t>
            </w:r>
            <w:r>
              <w:rPr>
                <w:rFonts w:ascii="Montserrat" w:eastAsia="Montserrat" w:hAnsi="Montserrat" w:cs="Montserrat"/>
                <w:sz w:val="17"/>
                <w:szCs w:val="17"/>
              </w:rPr>
              <w:t>inst</w:t>
            </w:r>
            <w:r>
              <w:rPr>
                <w:rFonts w:ascii="Montserrat" w:eastAsia="Montserrat" w:hAnsi="Montserrat" w:cs="Montserrat"/>
                <w:sz w:val="17"/>
                <w:szCs w:val="17"/>
              </w:rPr>
              <w:t xml:space="preserve">alación </w:t>
            </w:r>
            <w:r>
              <w:rPr>
                <w:rFonts w:ascii="Montserrat" w:eastAsia="Montserrat" w:hAnsi="Montserrat" w:cs="Montserrat"/>
                <w:color w:val="000000"/>
                <w:sz w:val="17"/>
                <w:szCs w:val="17"/>
              </w:rPr>
              <w:t>o reinstalación de los siguientes comités</w:t>
            </w:r>
            <w:r>
              <w:rPr>
                <w:rFonts w:ascii="Montserrat" w:eastAsia="Montserrat" w:hAnsi="Montserrat" w:cs="Montserrat"/>
                <w:sz w:val="17"/>
                <w:szCs w:val="17"/>
              </w:rPr>
              <w:t>:</w:t>
            </w:r>
          </w:p>
          <w:p w:rsidR="00102F6F" w:rsidRDefault="00B85E97">
            <w:pPr>
              <w:spacing w:after="0" w:line="276" w:lineRule="auto"/>
              <w:ind w:left="57" w:right="57"/>
              <w:jc w:val="both"/>
              <w:rPr>
                <w:rFonts w:ascii="Montserrat" w:eastAsia="Montserrat" w:hAnsi="Montserrat" w:cs="Montserrat"/>
                <w:color w:val="000000"/>
                <w:sz w:val="17"/>
                <w:szCs w:val="17"/>
              </w:rPr>
            </w:pPr>
            <w:r>
              <w:rPr>
                <w:rFonts w:ascii="Montserrat" w:eastAsia="Montserrat" w:hAnsi="Montserrat" w:cs="Montserrat"/>
                <w:color w:val="000000"/>
                <w:sz w:val="17"/>
                <w:szCs w:val="17"/>
              </w:rPr>
              <w:t>• Ética e integridad.</w:t>
            </w:r>
          </w:p>
          <w:p w:rsidR="00102F6F" w:rsidRDefault="00B85E97">
            <w:pPr>
              <w:spacing w:after="0" w:line="276" w:lineRule="auto"/>
              <w:ind w:left="57" w:right="57"/>
              <w:jc w:val="both"/>
              <w:rPr>
                <w:rFonts w:ascii="Montserrat" w:eastAsia="Montserrat" w:hAnsi="Montserrat" w:cs="Montserrat"/>
                <w:color w:val="000000"/>
                <w:sz w:val="17"/>
                <w:szCs w:val="17"/>
              </w:rPr>
            </w:pPr>
            <w:r>
              <w:rPr>
                <w:rFonts w:ascii="Montserrat" w:eastAsia="Montserrat" w:hAnsi="Montserrat" w:cs="Montserrat"/>
                <w:color w:val="000000"/>
                <w:sz w:val="17"/>
                <w:szCs w:val="17"/>
              </w:rPr>
              <w:t>• Control y Desempeño Institucional</w:t>
            </w:r>
            <w:r>
              <w:rPr>
                <w:rFonts w:ascii="Montserrat" w:eastAsia="Montserrat" w:hAnsi="Montserrat" w:cs="Montserrat"/>
                <w:sz w:val="17"/>
                <w:szCs w:val="17"/>
              </w:rPr>
              <w:t>.</w:t>
            </w:r>
          </w:p>
          <w:p w:rsidR="00102F6F" w:rsidRDefault="00B85E97">
            <w:pPr>
              <w:spacing w:after="0" w:line="276" w:lineRule="auto"/>
              <w:ind w:left="57" w:right="57"/>
              <w:jc w:val="both"/>
              <w:rPr>
                <w:rFonts w:ascii="Montserrat" w:eastAsia="Montserrat" w:hAnsi="Montserrat" w:cs="Montserrat"/>
                <w:color w:val="000000"/>
                <w:sz w:val="17"/>
                <w:szCs w:val="17"/>
              </w:rPr>
            </w:pPr>
            <w:r>
              <w:rPr>
                <w:rFonts w:ascii="Montserrat" w:eastAsia="Montserrat" w:hAnsi="Montserrat" w:cs="Montserrat"/>
                <w:color w:val="000000"/>
                <w:sz w:val="17"/>
                <w:szCs w:val="17"/>
              </w:rPr>
              <w:t>• Adquisiciones.</w:t>
            </w:r>
          </w:p>
          <w:p w:rsidR="00102F6F" w:rsidRDefault="00B85E97">
            <w:pPr>
              <w:spacing w:after="0" w:line="276" w:lineRule="auto"/>
              <w:ind w:left="57" w:right="57"/>
              <w:jc w:val="both"/>
              <w:rPr>
                <w:rFonts w:ascii="Montserrat" w:eastAsia="Montserrat" w:hAnsi="Montserrat" w:cs="Montserrat"/>
                <w:color w:val="000000"/>
                <w:sz w:val="17"/>
                <w:szCs w:val="17"/>
              </w:rPr>
            </w:pPr>
            <w:r>
              <w:rPr>
                <w:rFonts w:ascii="Montserrat" w:eastAsia="Montserrat" w:hAnsi="Montserrat" w:cs="Montserrat"/>
                <w:color w:val="000000"/>
                <w:sz w:val="17"/>
                <w:szCs w:val="17"/>
              </w:rPr>
              <w:t>• Obras Públicas.</w:t>
            </w:r>
          </w:p>
          <w:p w:rsidR="00102F6F" w:rsidRDefault="00B85E97">
            <w:pPr>
              <w:spacing w:after="0" w:line="276" w:lineRule="auto"/>
              <w:ind w:left="57" w:right="57"/>
              <w:jc w:val="both"/>
              <w:rPr>
                <w:rFonts w:ascii="Montserrat" w:eastAsia="Montserrat" w:hAnsi="Montserrat" w:cs="Montserrat"/>
                <w:color w:val="000000"/>
                <w:sz w:val="17"/>
                <w:szCs w:val="17"/>
              </w:rPr>
            </w:pPr>
            <w:r>
              <w:rPr>
                <w:rFonts w:ascii="Montserrat" w:eastAsia="Montserrat" w:hAnsi="Montserrat" w:cs="Montserrat"/>
                <w:color w:val="000000"/>
                <w:sz w:val="17"/>
                <w:szCs w:val="17"/>
              </w:rPr>
              <w:t>• Grupo Interdisciplinario de Archivos.</w:t>
            </w:r>
          </w:p>
          <w:p w:rsidR="00102F6F" w:rsidRDefault="00B85E97">
            <w:pPr>
              <w:spacing w:after="0" w:line="276" w:lineRule="auto"/>
              <w:ind w:left="57" w:right="57"/>
              <w:jc w:val="both"/>
              <w:rPr>
                <w:rFonts w:ascii="Montserrat" w:eastAsia="Montserrat" w:hAnsi="Montserrat" w:cs="Montserrat"/>
                <w:color w:val="000000"/>
                <w:sz w:val="17"/>
                <w:szCs w:val="17"/>
              </w:rPr>
            </w:pPr>
            <w:r>
              <w:rPr>
                <w:rFonts w:ascii="Montserrat" w:eastAsia="Montserrat" w:hAnsi="Montserrat" w:cs="Montserrat"/>
                <w:color w:val="000000"/>
                <w:sz w:val="17"/>
                <w:szCs w:val="17"/>
              </w:rPr>
              <w:t>• Comité de Transparencia.</w:t>
            </w:r>
          </w:p>
          <w:p w:rsidR="00102F6F" w:rsidRDefault="00B85E97">
            <w:pPr>
              <w:spacing w:after="120" w:line="276" w:lineRule="auto"/>
              <w:ind w:left="57" w:right="57"/>
              <w:jc w:val="both"/>
              <w:rPr>
                <w:rFonts w:ascii="Montserrat" w:eastAsia="Montserrat" w:hAnsi="Montserrat" w:cs="Montserrat"/>
                <w:color w:val="000000"/>
                <w:sz w:val="17"/>
                <w:szCs w:val="17"/>
              </w:rPr>
            </w:pPr>
            <w:r>
              <w:rPr>
                <w:rFonts w:ascii="Montserrat" w:eastAsia="Montserrat" w:hAnsi="Montserrat" w:cs="Montserrat"/>
                <w:color w:val="000000"/>
                <w:sz w:val="17"/>
                <w:szCs w:val="17"/>
              </w:rPr>
              <w:t>• Comité para la baja de Bienes.</w:t>
            </w:r>
          </w:p>
        </w:tc>
        <w:tc>
          <w:tcPr>
            <w:tcW w:w="446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color w:val="000000"/>
                <w:sz w:val="17"/>
                <w:szCs w:val="17"/>
              </w:rPr>
            </w:pPr>
            <w:r>
              <w:rPr>
                <w:rFonts w:ascii="Montserrat" w:eastAsia="Montserrat" w:hAnsi="Montserrat" w:cs="Montserrat"/>
                <w:color w:val="000000"/>
                <w:sz w:val="17"/>
                <w:szCs w:val="17"/>
              </w:rPr>
              <w:t>Establecer los Comités aplicables y sus reglas de operación y funcionamiento acordes a las características de la Institución, con el propósito de tratar asuntos internos específicos.</w:t>
            </w:r>
          </w:p>
        </w:tc>
        <w:tc>
          <w:tcPr>
            <w:tcW w:w="113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0.87</w:t>
            </w:r>
          </w:p>
        </w:tc>
      </w:tr>
      <w:tr w:rsidR="00102F6F">
        <w:trPr>
          <w:trHeight w:val="430"/>
        </w:trPr>
        <w:tc>
          <w:tcPr>
            <w:tcW w:w="70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1.13</w:t>
            </w:r>
          </w:p>
        </w:tc>
        <w:tc>
          <w:tcPr>
            <w:tcW w:w="361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 xml:space="preserve">¿La Institución cuenta con una </w:t>
            </w:r>
            <w:r>
              <w:rPr>
                <w:rFonts w:ascii="Montserrat" w:eastAsia="Montserrat" w:hAnsi="Montserrat" w:cs="Montserrat"/>
                <w:b/>
                <w:bCs/>
                <w:sz w:val="17"/>
                <w:szCs w:val="17"/>
              </w:rPr>
              <w:t xml:space="preserve">ley, decreto de creación o </w:t>
            </w:r>
            <w:r>
              <w:rPr>
                <w:rFonts w:ascii="Montserrat" w:eastAsia="Montserrat" w:hAnsi="Montserrat" w:cs="Montserrat"/>
                <w:b/>
                <w:bCs/>
                <w:color w:val="000000"/>
                <w:sz w:val="17"/>
                <w:szCs w:val="17"/>
              </w:rPr>
              <w:t xml:space="preserve">documento normativo, en </w:t>
            </w:r>
            <w:r>
              <w:rPr>
                <w:rFonts w:ascii="Montserrat" w:eastAsia="Montserrat" w:hAnsi="Montserrat" w:cs="Montserrat"/>
                <w:b/>
                <w:bCs/>
                <w:sz w:val="17"/>
                <w:szCs w:val="17"/>
              </w:rPr>
              <w:t>el cual</w:t>
            </w:r>
            <w:r>
              <w:rPr>
                <w:rFonts w:ascii="Montserrat" w:eastAsia="Montserrat" w:hAnsi="Montserrat" w:cs="Montserrat"/>
                <w:b/>
                <w:bCs/>
                <w:color w:val="000000"/>
                <w:sz w:val="17"/>
                <w:szCs w:val="17"/>
              </w:rPr>
              <w:t xml:space="preserve"> se establezca su naturaleza jurídica, sus atribuciones </w:t>
            </w:r>
            <w:r>
              <w:rPr>
                <w:rFonts w:ascii="Montserrat" w:eastAsia="Montserrat" w:hAnsi="Montserrat" w:cs="Montserrat"/>
                <w:b/>
                <w:bCs/>
                <w:sz w:val="17"/>
                <w:szCs w:val="17"/>
              </w:rPr>
              <w:t>y</w:t>
            </w:r>
            <w:r>
              <w:rPr>
                <w:rFonts w:ascii="Montserrat" w:eastAsia="Montserrat" w:hAnsi="Montserrat" w:cs="Montserrat"/>
                <w:b/>
                <w:bCs/>
                <w:color w:val="000000"/>
                <w:sz w:val="17"/>
                <w:szCs w:val="17"/>
              </w:rPr>
              <w:t xml:space="preserve"> ámbito de actuación?</w:t>
            </w:r>
          </w:p>
        </w:tc>
        <w:tc>
          <w:tcPr>
            <w:tcW w:w="497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after="0" w:line="276" w:lineRule="auto"/>
              <w:ind w:left="57" w:right="57"/>
              <w:jc w:val="both"/>
              <w:rPr>
                <w:rFonts w:ascii="Montserrat" w:eastAsia="Montserrat" w:hAnsi="Montserrat" w:cs="Montserrat"/>
                <w:sz w:val="17"/>
                <w:szCs w:val="17"/>
              </w:rPr>
            </w:pPr>
            <w:r>
              <w:rPr>
                <w:rFonts w:ascii="Montserrat" w:eastAsia="Montserrat" w:hAnsi="Montserrat" w:cs="Montserrat"/>
                <w:color w:val="000000"/>
                <w:sz w:val="17"/>
                <w:szCs w:val="17"/>
              </w:rPr>
              <w:t xml:space="preserve">1.- Dirección electrónica de la página oficial de la Institución que remita al apartado que contenga la </w:t>
            </w:r>
            <w:r>
              <w:rPr>
                <w:rFonts w:ascii="Montserrat" w:eastAsia="Montserrat" w:hAnsi="Montserrat" w:cs="Montserrat"/>
                <w:sz w:val="17"/>
                <w:szCs w:val="17"/>
              </w:rPr>
              <w:t>Ley Orgánica o Decreto de creación vigente</w:t>
            </w:r>
            <w:r>
              <w:rPr>
                <w:rFonts w:ascii="Montserrat" w:eastAsia="Montserrat" w:hAnsi="Montserrat" w:cs="Montserrat"/>
                <w:sz w:val="17"/>
                <w:szCs w:val="17"/>
              </w:rPr>
              <w:t>, publicada en el periódico oficial del Estado.</w:t>
            </w:r>
          </w:p>
          <w:p w:rsidR="00102F6F" w:rsidRDefault="00B85E97">
            <w:pPr>
              <w:spacing w:after="0" w:line="276" w:lineRule="auto"/>
              <w:ind w:left="57" w:right="57"/>
              <w:jc w:val="both"/>
              <w:rPr>
                <w:rFonts w:ascii="Montserrat" w:eastAsia="Montserrat" w:hAnsi="Montserrat" w:cs="Montserrat"/>
                <w:color w:val="000000"/>
                <w:sz w:val="17"/>
                <w:szCs w:val="17"/>
              </w:rPr>
            </w:pPr>
            <w:r>
              <w:rPr>
                <w:rFonts w:ascii="Montserrat" w:eastAsia="Montserrat" w:hAnsi="Montserrat" w:cs="Montserrat"/>
                <w:color w:val="000000"/>
                <w:sz w:val="17"/>
                <w:szCs w:val="17"/>
              </w:rPr>
              <w:br/>
            </w:r>
            <w:r>
              <w:rPr>
                <w:rFonts w:ascii="Montserrat" w:eastAsia="Montserrat" w:hAnsi="Montserrat" w:cs="Montserrat"/>
                <w:sz w:val="17"/>
                <w:szCs w:val="17"/>
              </w:rPr>
              <w:t>2</w:t>
            </w:r>
            <w:r>
              <w:rPr>
                <w:rFonts w:ascii="Montserrat" w:eastAsia="Montserrat" w:hAnsi="Montserrat" w:cs="Montserrat"/>
                <w:color w:val="000000"/>
                <w:sz w:val="17"/>
                <w:szCs w:val="17"/>
              </w:rPr>
              <w:t xml:space="preserve">.- Documento en el que conste la difusión de la </w:t>
            </w:r>
            <w:r>
              <w:rPr>
                <w:rFonts w:ascii="Montserrat" w:eastAsia="Montserrat" w:hAnsi="Montserrat" w:cs="Montserrat"/>
                <w:sz w:val="17"/>
                <w:szCs w:val="17"/>
              </w:rPr>
              <w:t>Ley Orgánica o Decreto de creación vigente y publicado en el periódico oficial del Estado,</w:t>
            </w:r>
            <w:r>
              <w:rPr>
                <w:rFonts w:ascii="Montserrat" w:eastAsia="Montserrat" w:hAnsi="Montserrat" w:cs="Montserrat"/>
                <w:color w:val="000000"/>
                <w:sz w:val="17"/>
                <w:szCs w:val="17"/>
              </w:rPr>
              <w:t xml:space="preserve"> a las personas servidoras públicas adscritas.</w:t>
            </w:r>
          </w:p>
        </w:tc>
        <w:tc>
          <w:tcPr>
            <w:tcW w:w="446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0" w:line="276" w:lineRule="auto"/>
              <w:ind w:left="57" w:right="57"/>
              <w:jc w:val="both"/>
              <w:rPr>
                <w:rFonts w:ascii="Montserrat" w:eastAsia="Montserrat" w:hAnsi="Montserrat" w:cs="Montserrat"/>
                <w:color w:val="000000"/>
                <w:sz w:val="17"/>
                <w:szCs w:val="17"/>
              </w:rPr>
            </w:pPr>
            <w:r>
              <w:rPr>
                <w:rFonts w:ascii="Montserrat" w:eastAsia="Montserrat" w:hAnsi="Montserrat" w:cs="Montserrat"/>
                <w:color w:val="000000"/>
                <w:sz w:val="17"/>
                <w:szCs w:val="17"/>
              </w:rPr>
              <w:t xml:space="preserve">Integrar el apartado </w:t>
            </w:r>
            <w:r>
              <w:rPr>
                <w:rFonts w:ascii="Montserrat" w:eastAsia="Montserrat" w:hAnsi="Montserrat" w:cs="Montserrat"/>
                <w:color w:val="000000"/>
                <w:sz w:val="17"/>
                <w:szCs w:val="17"/>
              </w:rPr>
              <w:t>de normatividad en la página oficial de la Institución, que contenga las disposiciones normativas que establezcan la naturaleza, atribuciones, bases de funcionamiento y organización, procesos y ámbito de actuación de la Institución.</w:t>
            </w:r>
          </w:p>
          <w:p w:rsidR="00102F6F" w:rsidRDefault="00B85E97">
            <w:pPr>
              <w:spacing w:before="120" w:after="120" w:line="276" w:lineRule="auto"/>
              <w:ind w:left="57" w:right="57"/>
              <w:jc w:val="both"/>
              <w:rPr>
                <w:rFonts w:ascii="Montserrat" w:eastAsia="Montserrat" w:hAnsi="Montserrat" w:cs="Montserrat"/>
                <w:sz w:val="17"/>
                <w:szCs w:val="17"/>
              </w:rPr>
            </w:pPr>
            <w:r>
              <w:rPr>
                <w:rFonts w:ascii="Montserrat" w:eastAsia="Montserrat" w:hAnsi="Montserrat" w:cs="Montserrat"/>
                <w:sz w:val="17"/>
                <w:szCs w:val="17"/>
              </w:rPr>
              <w:t>Difundir la Ley Orgánica o Decreto de creación vigente y actualizado, en alineación a su Organigrama Estructural y a su Reglamento Interior</w:t>
            </w:r>
            <w:r>
              <w:rPr>
                <w:rFonts w:ascii="Montserrat" w:eastAsia="Montserrat" w:hAnsi="Montserrat" w:cs="Montserrat"/>
                <w:color w:val="000000"/>
                <w:sz w:val="17"/>
                <w:szCs w:val="17"/>
              </w:rPr>
              <w:t>, a</w:t>
            </w:r>
            <w:r>
              <w:rPr>
                <w:rFonts w:ascii="Montserrat" w:eastAsia="Montserrat" w:hAnsi="Montserrat" w:cs="Montserrat"/>
                <w:sz w:val="17"/>
                <w:szCs w:val="17"/>
              </w:rPr>
              <w:t xml:space="preserve"> las personas servidoras públicas adscritas a la Institución.</w:t>
            </w:r>
          </w:p>
        </w:tc>
        <w:tc>
          <w:tcPr>
            <w:tcW w:w="113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0.87</w:t>
            </w:r>
          </w:p>
        </w:tc>
      </w:tr>
      <w:tr w:rsidR="00102F6F">
        <w:trPr>
          <w:trHeight w:val="699"/>
        </w:trPr>
        <w:tc>
          <w:tcPr>
            <w:tcW w:w="70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1.14</w:t>
            </w:r>
          </w:p>
        </w:tc>
        <w:tc>
          <w:tcPr>
            <w:tcW w:w="361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b/>
                <w:bCs/>
                <w:sz w:val="17"/>
                <w:szCs w:val="17"/>
              </w:rPr>
            </w:pPr>
            <w:r>
              <w:rPr>
                <w:rFonts w:ascii="Montserrat" w:eastAsia="Montserrat" w:hAnsi="Montserrat" w:cs="Montserrat"/>
                <w:b/>
                <w:bCs/>
                <w:sz w:val="17"/>
                <w:szCs w:val="17"/>
              </w:rPr>
              <w:t>¿La Institución cuenta con Manual General de Organización o algún documento de similar naturaleza, y que este se haya dado a conocer a todas las personas servidoras públicas de la institución?</w:t>
            </w:r>
          </w:p>
        </w:tc>
        <w:tc>
          <w:tcPr>
            <w:tcW w:w="497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0" w:line="276" w:lineRule="auto"/>
              <w:ind w:left="57" w:right="57"/>
              <w:jc w:val="both"/>
              <w:rPr>
                <w:rFonts w:ascii="Montserrat" w:eastAsia="Montserrat" w:hAnsi="Montserrat" w:cs="Montserrat"/>
                <w:sz w:val="17"/>
                <w:szCs w:val="17"/>
              </w:rPr>
            </w:pPr>
            <w:r>
              <w:rPr>
                <w:rFonts w:ascii="Montserrat" w:eastAsia="Montserrat" w:hAnsi="Montserrat" w:cs="Montserrat"/>
                <w:sz w:val="17"/>
                <w:szCs w:val="17"/>
              </w:rPr>
              <w:t>1.- Dirección electrónica de la página oficial de la Institució</w:t>
            </w:r>
            <w:r>
              <w:rPr>
                <w:rFonts w:ascii="Montserrat" w:eastAsia="Montserrat" w:hAnsi="Montserrat" w:cs="Montserrat"/>
                <w:sz w:val="17"/>
                <w:szCs w:val="17"/>
              </w:rPr>
              <w:t>n que remita al apartado que contenga el Manual de Organización, publicado el Periódico Oficial del Estado de Quintana Roo.</w:t>
            </w:r>
          </w:p>
          <w:p w:rsidR="00102F6F" w:rsidRDefault="00B85E97">
            <w:pPr>
              <w:spacing w:after="120" w:line="276" w:lineRule="auto"/>
              <w:ind w:right="57"/>
              <w:jc w:val="both"/>
              <w:rPr>
                <w:rFonts w:ascii="Montserrat" w:eastAsia="Montserrat" w:hAnsi="Montserrat" w:cs="Montserrat"/>
                <w:sz w:val="17"/>
                <w:szCs w:val="17"/>
              </w:rPr>
            </w:pPr>
            <w:r>
              <w:rPr>
                <w:rFonts w:ascii="Montserrat" w:eastAsia="Montserrat" w:hAnsi="Montserrat" w:cs="Montserrat"/>
                <w:sz w:val="17"/>
                <w:szCs w:val="17"/>
              </w:rPr>
              <w:br/>
              <w:t>2.- Documento en el que conste la difusión del Manual de Organización a las personas servidoras públicas adscritas.</w:t>
            </w:r>
          </w:p>
        </w:tc>
        <w:tc>
          <w:tcPr>
            <w:tcW w:w="446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0" w:line="276" w:lineRule="auto"/>
              <w:ind w:left="57" w:right="57"/>
              <w:jc w:val="both"/>
              <w:rPr>
                <w:rFonts w:ascii="Montserrat" w:eastAsia="Montserrat" w:hAnsi="Montserrat" w:cs="Montserrat"/>
                <w:sz w:val="17"/>
                <w:szCs w:val="17"/>
              </w:rPr>
            </w:pPr>
            <w:r>
              <w:rPr>
                <w:rFonts w:ascii="Montserrat" w:eastAsia="Montserrat" w:hAnsi="Montserrat" w:cs="Montserrat"/>
                <w:sz w:val="17"/>
                <w:szCs w:val="17"/>
              </w:rPr>
              <w:t xml:space="preserve">Elaborar y publicar </w:t>
            </w:r>
            <w:r>
              <w:rPr>
                <w:rFonts w:ascii="Montserrat" w:eastAsia="Montserrat" w:hAnsi="Montserrat" w:cs="Montserrat"/>
                <w:color w:val="000000"/>
                <w:sz w:val="17"/>
                <w:szCs w:val="17"/>
              </w:rPr>
              <w:t>el Manual de Organización de la institución</w:t>
            </w:r>
            <w:r>
              <w:rPr>
                <w:rFonts w:ascii="Montserrat" w:eastAsia="Montserrat" w:hAnsi="Montserrat" w:cs="Montserrat"/>
                <w:sz w:val="17"/>
                <w:szCs w:val="17"/>
              </w:rPr>
              <w:t xml:space="preserve"> </w:t>
            </w:r>
            <w:r>
              <w:rPr>
                <w:rFonts w:ascii="Montserrat" w:eastAsia="Montserrat" w:hAnsi="Montserrat" w:cs="Montserrat"/>
                <w:color w:val="000000"/>
                <w:sz w:val="17"/>
                <w:szCs w:val="17"/>
              </w:rPr>
              <w:t>en el Periódico Oficial del Estado, el cual deber</w:t>
            </w:r>
            <w:r>
              <w:rPr>
                <w:rFonts w:ascii="Montserrat" w:eastAsia="Montserrat" w:hAnsi="Montserrat" w:cs="Montserrat"/>
                <w:sz w:val="17"/>
                <w:szCs w:val="17"/>
              </w:rPr>
              <w:t>á estar alineado con su reglamento interior y su organigrama estructural vigentes, y difundirlo al personal</w:t>
            </w:r>
            <w:r>
              <w:rPr>
                <w:rFonts w:ascii="Montserrat" w:eastAsia="Montserrat" w:hAnsi="Montserrat" w:cs="Montserrat"/>
                <w:color w:val="000000"/>
                <w:sz w:val="17"/>
                <w:szCs w:val="17"/>
              </w:rPr>
              <w:t xml:space="preserve">, así como en la página </w:t>
            </w:r>
            <w:r>
              <w:rPr>
                <w:rFonts w:ascii="Montserrat" w:eastAsia="Montserrat" w:hAnsi="Montserrat" w:cs="Montserrat"/>
                <w:sz w:val="17"/>
                <w:szCs w:val="17"/>
              </w:rPr>
              <w:t>oficial de l</w:t>
            </w:r>
            <w:r>
              <w:rPr>
                <w:rFonts w:ascii="Montserrat" w:eastAsia="Montserrat" w:hAnsi="Montserrat" w:cs="Montserrat"/>
                <w:sz w:val="17"/>
                <w:szCs w:val="17"/>
              </w:rPr>
              <w:t>a institución.</w:t>
            </w:r>
          </w:p>
        </w:tc>
        <w:tc>
          <w:tcPr>
            <w:tcW w:w="113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0.87</w:t>
            </w:r>
          </w:p>
        </w:tc>
      </w:tr>
      <w:tr w:rsidR="00102F6F">
        <w:trPr>
          <w:trHeight w:val="90"/>
        </w:trPr>
        <w:tc>
          <w:tcPr>
            <w:tcW w:w="70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1.15</w:t>
            </w:r>
          </w:p>
        </w:tc>
        <w:tc>
          <w:tcPr>
            <w:tcW w:w="361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b/>
                <w:bCs/>
                <w:sz w:val="17"/>
                <w:szCs w:val="17"/>
              </w:rPr>
            </w:pPr>
            <w:r>
              <w:rPr>
                <w:rFonts w:ascii="Montserrat" w:eastAsia="Montserrat" w:hAnsi="Montserrat" w:cs="Montserrat"/>
                <w:b/>
                <w:bCs/>
                <w:sz w:val="17"/>
                <w:szCs w:val="17"/>
              </w:rPr>
              <w:t>Señale en qué documento de los que se indican, la Institución establece lo siguiente:</w:t>
            </w:r>
            <w:r>
              <w:rPr>
                <w:rFonts w:ascii="Montserrat" w:eastAsia="Montserrat" w:hAnsi="Montserrat" w:cs="Montserrat"/>
                <w:b/>
                <w:bCs/>
                <w:sz w:val="17"/>
                <w:szCs w:val="17"/>
              </w:rPr>
              <w:br/>
            </w:r>
            <w:r>
              <w:rPr>
                <w:rFonts w:ascii="Montserrat" w:eastAsia="Montserrat" w:hAnsi="Montserrat" w:cs="Montserrat"/>
                <w:b/>
                <w:bCs/>
                <w:sz w:val="17"/>
                <w:szCs w:val="17"/>
              </w:rPr>
              <w:lastRenderedPageBreak/>
              <w:br/>
              <w:t>1. Las facultades de todas las áreas y/o unidades administrativas de los niveles jerárquicos superiores.</w:t>
            </w:r>
            <w:r>
              <w:rPr>
                <w:rFonts w:ascii="Montserrat" w:eastAsia="Montserrat" w:hAnsi="Montserrat" w:cs="Montserrat"/>
                <w:b/>
                <w:bCs/>
                <w:sz w:val="17"/>
                <w:szCs w:val="17"/>
              </w:rPr>
              <w:br/>
              <w:t>2. Estructura organizacional vigente</w:t>
            </w:r>
            <w:r>
              <w:rPr>
                <w:rFonts w:ascii="Montserrat" w:eastAsia="Montserrat" w:hAnsi="Montserrat" w:cs="Montserrat"/>
                <w:b/>
                <w:bCs/>
                <w:sz w:val="17"/>
                <w:szCs w:val="17"/>
              </w:rPr>
              <w:br/>
              <w:t>3</w:t>
            </w:r>
            <w:r>
              <w:rPr>
                <w:rFonts w:ascii="Montserrat" w:eastAsia="Montserrat" w:hAnsi="Montserrat" w:cs="Montserrat"/>
                <w:b/>
                <w:bCs/>
                <w:sz w:val="17"/>
                <w:szCs w:val="17"/>
              </w:rPr>
              <w:t>. Las funciones de todas las áreas y/o unidades administrativas de los niveles jerárquico superior y medio.</w:t>
            </w:r>
            <w:r>
              <w:rPr>
                <w:rFonts w:ascii="Montserrat" w:eastAsia="Montserrat" w:hAnsi="Montserrat" w:cs="Montserrat"/>
                <w:b/>
                <w:bCs/>
                <w:sz w:val="17"/>
                <w:szCs w:val="17"/>
              </w:rPr>
              <w:br/>
              <w:t>4. La delegación de funciones y dependencia jerárquica</w:t>
            </w:r>
          </w:p>
        </w:tc>
        <w:tc>
          <w:tcPr>
            <w:tcW w:w="497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after="0" w:line="276" w:lineRule="auto"/>
              <w:ind w:left="57" w:right="57"/>
              <w:jc w:val="both"/>
              <w:rPr>
                <w:rFonts w:ascii="Montserrat" w:eastAsia="Montserrat" w:hAnsi="Montserrat" w:cs="Montserrat"/>
                <w:sz w:val="17"/>
                <w:szCs w:val="17"/>
              </w:rPr>
            </w:pPr>
            <w:r>
              <w:rPr>
                <w:rFonts w:ascii="Montserrat" w:eastAsia="Montserrat" w:hAnsi="Montserrat" w:cs="Montserrat"/>
                <w:sz w:val="17"/>
                <w:szCs w:val="17"/>
              </w:rPr>
              <w:lastRenderedPageBreak/>
              <w:t>1.- Reglamento Interior vigente publicado en el Periódico Oficial del Estado de Quintana Roo.</w:t>
            </w:r>
          </w:p>
          <w:p w:rsidR="00102F6F" w:rsidRDefault="00102F6F">
            <w:pPr>
              <w:spacing w:after="0" w:line="276" w:lineRule="auto"/>
              <w:ind w:left="57" w:right="57"/>
              <w:jc w:val="both"/>
              <w:rPr>
                <w:rFonts w:ascii="Montserrat" w:eastAsia="Montserrat" w:hAnsi="Montserrat" w:cs="Montserrat"/>
                <w:sz w:val="17"/>
                <w:szCs w:val="17"/>
              </w:rPr>
            </w:pPr>
          </w:p>
          <w:p w:rsidR="00102F6F" w:rsidRDefault="00B85E97">
            <w:pPr>
              <w:spacing w:after="0" w:line="276" w:lineRule="auto"/>
              <w:ind w:left="57" w:right="57"/>
              <w:jc w:val="both"/>
              <w:rPr>
                <w:rFonts w:ascii="Montserrat" w:eastAsia="Montserrat" w:hAnsi="Montserrat" w:cs="Montserrat"/>
                <w:sz w:val="17"/>
                <w:szCs w:val="17"/>
              </w:rPr>
            </w:pPr>
            <w:r>
              <w:rPr>
                <w:rFonts w:ascii="Montserrat" w:eastAsia="Montserrat" w:hAnsi="Montserrat" w:cs="Montserrat"/>
                <w:sz w:val="17"/>
                <w:szCs w:val="17"/>
              </w:rPr>
              <w:t>2.- Organigrama estructural autorizado.</w:t>
            </w:r>
          </w:p>
          <w:p w:rsidR="00102F6F" w:rsidRDefault="00B85E97">
            <w:pPr>
              <w:spacing w:after="0" w:line="276" w:lineRule="auto"/>
              <w:ind w:left="57" w:right="57"/>
              <w:jc w:val="both"/>
              <w:rPr>
                <w:rFonts w:ascii="Montserrat" w:eastAsia="Montserrat" w:hAnsi="Montserrat" w:cs="Montserrat"/>
                <w:sz w:val="17"/>
                <w:szCs w:val="17"/>
              </w:rPr>
            </w:pPr>
            <w:r>
              <w:rPr>
                <w:rFonts w:ascii="Montserrat" w:eastAsia="Montserrat" w:hAnsi="Montserrat" w:cs="Montserrat"/>
                <w:sz w:val="17"/>
                <w:szCs w:val="17"/>
              </w:rPr>
              <w:lastRenderedPageBreak/>
              <w:br/>
              <w:t>3.- Manual de Procedimientos de la Institución publicado en el Periódico Oficial del Estado de Quintana Roo.</w:t>
            </w:r>
          </w:p>
          <w:p w:rsidR="00102F6F" w:rsidRDefault="00102F6F">
            <w:pPr>
              <w:spacing w:after="0" w:line="276" w:lineRule="auto"/>
              <w:ind w:left="57" w:right="57"/>
              <w:jc w:val="both"/>
              <w:rPr>
                <w:rFonts w:ascii="Montserrat" w:eastAsia="Montserrat" w:hAnsi="Montserrat" w:cs="Montserrat"/>
                <w:sz w:val="17"/>
                <w:szCs w:val="17"/>
              </w:rPr>
            </w:pPr>
          </w:p>
          <w:p w:rsidR="00102F6F" w:rsidRDefault="00B85E97">
            <w:pPr>
              <w:spacing w:after="0" w:line="276" w:lineRule="auto"/>
              <w:ind w:left="57" w:right="57"/>
              <w:jc w:val="both"/>
              <w:rPr>
                <w:rFonts w:ascii="Montserrat" w:eastAsia="Montserrat" w:hAnsi="Montserrat" w:cs="Montserrat"/>
                <w:sz w:val="17"/>
                <w:szCs w:val="17"/>
              </w:rPr>
            </w:pPr>
            <w:r>
              <w:rPr>
                <w:rFonts w:ascii="Montserrat" w:eastAsia="Montserrat" w:hAnsi="Montserrat" w:cs="Montserrat"/>
                <w:sz w:val="17"/>
                <w:szCs w:val="17"/>
              </w:rPr>
              <w:t>4.- Documento en el que conste la difusión a las personas servidoras públicas adscritas.</w:t>
            </w:r>
          </w:p>
          <w:p w:rsidR="00102F6F" w:rsidRDefault="00B85E97">
            <w:pPr>
              <w:spacing w:after="0" w:line="276" w:lineRule="auto"/>
              <w:ind w:left="57" w:right="57"/>
              <w:jc w:val="both"/>
              <w:rPr>
                <w:rFonts w:ascii="Montserrat" w:eastAsia="Montserrat" w:hAnsi="Montserrat" w:cs="Montserrat"/>
                <w:sz w:val="17"/>
                <w:szCs w:val="17"/>
              </w:rPr>
            </w:pPr>
            <w:r>
              <w:rPr>
                <w:rFonts w:ascii="Montserrat" w:eastAsia="Montserrat" w:hAnsi="Montserrat" w:cs="Montserrat"/>
                <w:sz w:val="17"/>
                <w:szCs w:val="17"/>
              </w:rPr>
              <w:br/>
              <w:t>5.- Dirección</w:t>
            </w:r>
            <w:r>
              <w:rPr>
                <w:rFonts w:ascii="Montserrat" w:eastAsia="Montserrat" w:hAnsi="Montserrat" w:cs="Montserrat"/>
                <w:sz w:val="17"/>
                <w:szCs w:val="17"/>
              </w:rPr>
              <w:t xml:space="preserve"> electrónica de la página oficial de la Institución que remita al apartado que contenga los documentos citados.</w:t>
            </w:r>
          </w:p>
        </w:tc>
        <w:tc>
          <w:tcPr>
            <w:tcW w:w="446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color w:val="000000"/>
                <w:sz w:val="17"/>
                <w:szCs w:val="17"/>
              </w:rPr>
            </w:pPr>
            <w:r>
              <w:rPr>
                <w:rFonts w:ascii="Montserrat" w:eastAsia="Montserrat" w:hAnsi="Montserrat" w:cs="Montserrat"/>
                <w:color w:val="000000"/>
                <w:sz w:val="17"/>
                <w:szCs w:val="17"/>
              </w:rPr>
              <w:lastRenderedPageBreak/>
              <w:t>Emitir el Regl</w:t>
            </w:r>
            <w:r>
              <w:rPr>
                <w:rFonts w:ascii="Montserrat" w:eastAsia="Montserrat" w:hAnsi="Montserrat" w:cs="Montserrat"/>
                <w:sz w:val="17"/>
                <w:szCs w:val="17"/>
              </w:rPr>
              <w:t>amento Interior, el Organigrama Estructural</w:t>
            </w:r>
            <w:r>
              <w:rPr>
                <w:rFonts w:ascii="Montserrat" w:eastAsia="Montserrat" w:hAnsi="Montserrat" w:cs="Montserrat"/>
                <w:color w:val="000000"/>
                <w:sz w:val="17"/>
                <w:szCs w:val="17"/>
              </w:rPr>
              <w:t xml:space="preserve"> y el Manual de Procedimientos de la Institución, en alineación a</w:t>
            </w:r>
            <w:r>
              <w:rPr>
                <w:rFonts w:ascii="Montserrat" w:eastAsia="Montserrat" w:hAnsi="Montserrat" w:cs="Montserrat"/>
                <w:sz w:val="17"/>
                <w:szCs w:val="17"/>
              </w:rPr>
              <w:t xml:space="preserve"> la Ley Orgánica o </w:t>
            </w:r>
            <w:r>
              <w:rPr>
                <w:rFonts w:ascii="Montserrat" w:eastAsia="Montserrat" w:hAnsi="Montserrat" w:cs="Montserrat"/>
                <w:sz w:val="17"/>
                <w:szCs w:val="17"/>
              </w:rPr>
              <w:lastRenderedPageBreak/>
              <w:t>Decreto de Creación vigente</w:t>
            </w:r>
            <w:r>
              <w:rPr>
                <w:rFonts w:ascii="Montserrat" w:eastAsia="Montserrat" w:hAnsi="Montserrat" w:cs="Montserrat"/>
                <w:color w:val="000000"/>
                <w:sz w:val="17"/>
                <w:szCs w:val="17"/>
              </w:rPr>
              <w:t xml:space="preserve">, y difundirlo a las personas servidoras públicas adscritas, y en la página </w:t>
            </w:r>
            <w:r>
              <w:rPr>
                <w:rFonts w:ascii="Montserrat" w:eastAsia="Montserrat" w:hAnsi="Montserrat" w:cs="Montserrat"/>
                <w:sz w:val="17"/>
                <w:szCs w:val="17"/>
              </w:rPr>
              <w:t>oficial de la Institución.</w:t>
            </w:r>
          </w:p>
        </w:tc>
        <w:tc>
          <w:tcPr>
            <w:tcW w:w="113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lastRenderedPageBreak/>
              <w:t>0.87</w:t>
            </w:r>
          </w:p>
        </w:tc>
      </w:tr>
      <w:tr w:rsidR="00102F6F">
        <w:trPr>
          <w:trHeight w:val="3127"/>
        </w:trPr>
        <w:tc>
          <w:tcPr>
            <w:tcW w:w="70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lastRenderedPageBreak/>
              <w:t>1.16</w:t>
            </w:r>
          </w:p>
        </w:tc>
        <w:tc>
          <w:tcPr>
            <w:tcW w:w="361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0" w:line="276" w:lineRule="auto"/>
              <w:ind w:left="57" w:right="57"/>
              <w:jc w:val="both"/>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Indique si en el Reglamento Interior</w:t>
            </w:r>
            <w:r>
              <w:rPr>
                <w:rFonts w:ascii="Montserrat" w:eastAsia="Montserrat" w:hAnsi="Montserrat" w:cs="Montserrat"/>
                <w:b/>
                <w:bCs/>
                <w:sz w:val="17"/>
                <w:szCs w:val="17"/>
              </w:rPr>
              <w:t xml:space="preserve"> o </w:t>
            </w:r>
            <w:r>
              <w:rPr>
                <w:rFonts w:ascii="Montserrat" w:eastAsia="Montserrat" w:hAnsi="Montserrat" w:cs="Montserrat"/>
                <w:b/>
                <w:bCs/>
                <w:color w:val="000000"/>
                <w:sz w:val="17"/>
                <w:szCs w:val="17"/>
              </w:rPr>
              <w:t>Manual General de Organización,</w:t>
            </w:r>
            <w:r>
              <w:rPr>
                <w:rFonts w:ascii="Montserrat" w:eastAsia="Montserrat" w:hAnsi="Montserrat" w:cs="Montserrat"/>
                <w:b/>
                <w:bCs/>
                <w:sz w:val="17"/>
                <w:szCs w:val="17"/>
              </w:rPr>
              <w:t xml:space="preserve"> </w:t>
            </w:r>
            <w:r>
              <w:rPr>
                <w:rFonts w:ascii="Montserrat" w:eastAsia="Montserrat" w:hAnsi="Montserrat" w:cs="Montserrat"/>
                <w:b/>
                <w:bCs/>
                <w:color w:val="000000"/>
                <w:sz w:val="17"/>
                <w:szCs w:val="17"/>
              </w:rPr>
              <w:t>se establecen las áreas, funciones y responsables para dar cumplimiento a las obligaciones de la institución en materia de:</w:t>
            </w:r>
          </w:p>
          <w:p w:rsidR="00102F6F" w:rsidRDefault="00102F6F">
            <w:pPr>
              <w:spacing w:after="0" w:line="276" w:lineRule="auto"/>
              <w:ind w:right="57"/>
              <w:jc w:val="both"/>
              <w:rPr>
                <w:rFonts w:ascii="Montserrat" w:eastAsia="Montserrat" w:hAnsi="Montserrat" w:cs="Montserrat"/>
                <w:b/>
                <w:bCs/>
                <w:sz w:val="17"/>
                <w:szCs w:val="17"/>
              </w:rPr>
            </w:pPr>
          </w:p>
          <w:p w:rsidR="00102F6F" w:rsidRDefault="00B85E97">
            <w:pPr>
              <w:spacing w:after="0" w:line="276" w:lineRule="auto"/>
              <w:ind w:left="57" w:right="57"/>
              <w:jc w:val="both"/>
              <w:rPr>
                <w:rFonts w:ascii="Montserrat" w:eastAsia="Montserrat" w:hAnsi="Montserrat" w:cs="Montserrat"/>
                <w:b/>
                <w:bCs/>
                <w:color w:val="000000"/>
                <w:sz w:val="17"/>
                <w:szCs w:val="17"/>
              </w:rPr>
            </w:pPr>
            <w:r>
              <w:rPr>
                <w:rFonts w:ascii="Montserrat" w:eastAsia="Montserrat" w:hAnsi="Montserrat" w:cs="Montserrat"/>
                <w:b/>
                <w:bCs/>
                <w:sz w:val="17"/>
                <w:szCs w:val="17"/>
              </w:rPr>
              <w:t xml:space="preserve">1. </w:t>
            </w:r>
            <w:r>
              <w:rPr>
                <w:rFonts w:ascii="Montserrat" w:eastAsia="Montserrat" w:hAnsi="Montserrat" w:cs="Montserrat"/>
                <w:b/>
                <w:bCs/>
                <w:color w:val="000000"/>
                <w:sz w:val="17"/>
                <w:szCs w:val="17"/>
              </w:rPr>
              <w:t xml:space="preserve">Transparencia </w:t>
            </w:r>
            <w:r>
              <w:rPr>
                <w:rFonts w:ascii="Montserrat" w:eastAsia="Montserrat" w:hAnsi="Montserrat" w:cs="Montserrat"/>
                <w:b/>
                <w:bCs/>
                <w:sz w:val="17"/>
                <w:szCs w:val="17"/>
              </w:rPr>
              <w:t xml:space="preserve">y </w:t>
            </w:r>
            <w:r>
              <w:rPr>
                <w:rFonts w:ascii="Montserrat" w:eastAsia="Montserrat" w:hAnsi="Montserrat" w:cs="Montserrat"/>
                <w:b/>
                <w:bCs/>
                <w:color w:val="000000"/>
                <w:sz w:val="17"/>
                <w:szCs w:val="17"/>
              </w:rPr>
              <w:t>Acceso a la información.</w:t>
            </w:r>
          </w:p>
          <w:p w:rsidR="00102F6F" w:rsidRDefault="00B85E97">
            <w:pPr>
              <w:spacing w:after="0" w:line="276" w:lineRule="auto"/>
              <w:ind w:left="57" w:right="57"/>
              <w:jc w:val="both"/>
              <w:rPr>
                <w:rFonts w:ascii="Montserrat" w:eastAsia="Montserrat" w:hAnsi="Montserrat" w:cs="Montserrat"/>
                <w:b/>
                <w:bCs/>
                <w:color w:val="000000"/>
                <w:sz w:val="17"/>
                <w:szCs w:val="17"/>
              </w:rPr>
            </w:pPr>
            <w:r>
              <w:rPr>
                <w:rFonts w:ascii="Montserrat" w:eastAsia="Montserrat" w:hAnsi="Montserrat" w:cs="Montserrat"/>
                <w:b/>
                <w:bCs/>
                <w:sz w:val="17"/>
                <w:szCs w:val="17"/>
              </w:rPr>
              <w:t xml:space="preserve">2. </w:t>
            </w:r>
            <w:r>
              <w:rPr>
                <w:rFonts w:ascii="Montserrat" w:eastAsia="Montserrat" w:hAnsi="Montserrat" w:cs="Montserrat"/>
                <w:b/>
                <w:bCs/>
                <w:color w:val="000000"/>
                <w:sz w:val="17"/>
                <w:szCs w:val="17"/>
              </w:rPr>
              <w:t>Rendición de cuentas.</w:t>
            </w:r>
          </w:p>
          <w:p w:rsidR="00102F6F" w:rsidRDefault="00B85E97">
            <w:pPr>
              <w:spacing w:after="0" w:line="276" w:lineRule="auto"/>
              <w:ind w:left="57" w:right="57"/>
              <w:jc w:val="both"/>
              <w:rPr>
                <w:rFonts w:ascii="Montserrat" w:eastAsia="Montserrat" w:hAnsi="Montserrat" w:cs="Montserrat"/>
                <w:b/>
                <w:bCs/>
                <w:sz w:val="17"/>
                <w:szCs w:val="17"/>
              </w:rPr>
            </w:pPr>
            <w:r>
              <w:rPr>
                <w:rFonts w:ascii="Montserrat" w:eastAsia="Montserrat" w:hAnsi="Montserrat" w:cs="Montserrat"/>
                <w:b/>
                <w:bCs/>
                <w:sz w:val="17"/>
                <w:szCs w:val="17"/>
              </w:rPr>
              <w:t>3. Planeación</w:t>
            </w:r>
          </w:p>
          <w:p w:rsidR="00102F6F" w:rsidRDefault="00B85E97">
            <w:pPr>
              <w:spacing w:after="0" w:line="276" w:lineRule="auto"/>
              <w:ind w:left="57" w:right="57"/>
              <w:jc w:val="both"/>
              <w:rPr>
                <w:rFonts w:ascii="Montserrat" w:eastAsia="Montserrat" w:hAnsi="Montserrat" w:cs="Montserrat"/>
                <w:b/>
                <w:bCs/>
                <w:sz w:val="17"/>
                <w:szCs w:val="17"/>
              </w:rPr>
            </w:pPr>
            <w:r>
              <w:rPr>
                <w:rFonts w:ascii="Montserrat" w:eastAsia="Montserrat" w:hAnsi="Montserrat" w:cs="Montserrat"/>
                <w:b/>
                <w:bCs/>
                <w:sz w:val="17"/>
                <w:szCs w:val="17"/>
              </w:rPr>
              <w:t xml:space="preserve">4. </w:t>
            </w:r>
            <w:r>
              <w:rPr>
                <w:rFonts w:ascii="Montserrat" w:eastAsia="Montserrat" w:hAnsi="Montserrat" w:cs="Montserrat"/>
                <w:b/>
                <w:bCs/>
                <w:color w:val="000000"/>
                <w:sz w:val="17"/>
                <w:szCs w:val="17"/>
              </w:rPr>
              <w:t>Armonización contable</w:t>
            </w:r>
            <w:r>
              <w:rPr>
                <w:rFonts w:ascii="Montserrat" w:eastAsia="Montserrat" w:hAnsi="Montserrat" w:cs="Montserrat"/>
                <w:b/>
                <w:bCs/>
                <w:sz w:val="17"/>
                <w:szCs w:val="17"/>
              </w:rPr>
              <w:t>.</w:t>
            </w:r>
          </w:p>
          <w:p w:rsidR="00102F6F" w:rsidRDefault="00B85E97">
            <w:pPr>
              <w:spacing w:after="120" w:line="276" w:lineRule="auto"/>
              <w:ind w:left="57" w:right="57"/>
              <w:jc w:val="both"/>
              <w:rPr>
                <w:rFonts w:ascii="Montserrat" w:eastAsia="Montserrat" w:hAnsi="Montserrat" w:cs="Montserrat"/>
                <w:b/>
                <w:bCs/>
                <w:sz w:val="17"/>
                <w:szCs w:val="17"/>
              </w:rPr>
            </w:pPr>
            <w:r>
              <w:rPr>
                <w:rFonts w:ascii="Montserrat" w:eastAsia="Montserrat" w:hAnsi="Montserrat" w:cs="Montserrat"/>
                <w:b/>
                <w:bCs/>
                <w:sz w:val="17"/>
                <w:szCs w:val="17"/>
              </w:rPr>
              <w:t xml:space="preserve">5. Archivo </w:t>
            </w:r>
          </w:p>
        </w:tc>
        <w:tc>
          <w:tcPr>
            <w:tcW w:w="497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after="0" w:line="276" w:lineRule="auto"/>
              <w:ind w:left="57" w:right="57"/>
              <w:jc w:val="both"/>
              <w:rPr>
                <w:rFonts w:ascii="Montserrat" w:eastAsia="Montserrat" w:hAnsi="Montserrat" w:cs="Montserrat"/>
                <w:color w:val="000000"/>
                <w:sz w:val="17"/>
                <w:szCs w:val="17"/>
              </w:rPr>
            </w:pPr>
            <w:r>
              <w:rPr>
                <w:rFonts w:ascii="Montserrat" w:eastAsia="Montserrat" w:hAnsi="Montserrat" w:cs="Montserrat"/>
                <w:sz w:val="17"/>
                <w:szCs w:val="17"/>
              </w:rPr>
              <w:t xml:space="preserve">1.- </w:t>
            </w:r>
            <w:r>
              <w:rPr>
                <w:rFonts w:ascii="Montserrat" w:eastAsia="Montserrat" w:hAnsi="Montserrat" w:cs="Montserrat"/>
                <w:color w:val="000000"/>
                <w:sz w:val="17"/>
                <w:szCs w:val="17"/>
              </w:rPr>
              <w:t xml:space="preserve">Señalar </w:t>
            </w:r>
            <w:r>
              <w:rPr>
                <w:rFonts w:ascii="Montserrat" w:eastAsia="Montserrat" w:hAnsi="Montserrat" w:cs="Montserrat"/>
                <w:sz w:val="17"/>
                <w:szCs w:val="17"/>
              </w:rPr>
              <w:t>si en el Reglamento Interior y el Manual de Organización,</w:t>
            </w:r>
            <w:r>
              <w:rPr>
                <w:rFonts w:ascii="Montserrat" w:eastAsia="Montserrat" w:hAnsi="Montserrat" w:cs="Montserrat"/>
                <w:color w:val="000000"/>
                <w:sz w:val="17"/>
                <w:szCs w:val="17"/>
              </w:rPr>
              <w:t xml:space="preserve"> se establecen las áreas, funciones y responsables para dar cumplimiento a l</w:t>
            </w:r>
            <w:r>
              <w:rPr>
                <w:rFonts w:ascii="Montserrat" w:eastAsia="Montserrat" w:hAnsi="Montserrat" w:cs="Montserrat"/>
                <w:sz w:val="17"/>
                <w:szCs w:val="17"/>
              </w:rPr>
              <w:t>a</w:t>
            </w:r>
            <w:r>
              <w:rPr>
                <w:rFonts w:ascii="Montserrat" w:eastAsia="Montserrat" w:hAnsi="Montserrat" w:cs="Montserrat"/>
                <w:color w:val="000000"/>
                <w:sz w:val="17"/>
                <w:szCs w:val="17"/>
              </w:rPr>
              <w:t xml:space="preserve">s </w:t>
            </w:r>
            <w:r>
              <w:rPr>
                <w:rFonts w:ascii="Montserrat" w:eastAsia="Montserrat" w:hAnsi="Montserrat" w:cs="Montserrat"/>
                <w:sz w:val="17"/>
                <w:szCs w:val="17"/>
              </w:rPr>
              <w:t>materias señaladas</w:t>
            </w:r>
            <w:r>
              <w:rPr>
                <w:rFonts w:ascii="Montserrat" w:eastAsia="Montserrat" w:hAnsi="Montserrat" w:cs="Montserrat"/>
                <w:color w:val="000000"/>
                <w:sz w:val="17"/>
                <w:szCs w:val="17"/>
              </w:rPr>
              <w:t>.</w:t>
            </w:r>
          </w:p>
          <w:p w:rsidR="00102F6F" w:rsidRDefault="00102F6F">
            <w:pPr>
              <w:spacing w:after="0" w:line="276" w:lineRule="auto"/>
              <w:ind w:left="57" w:right="57"/>
              <w:jc w:val="both"/>
              <w:rPr>
                <w:rFonts w:ascii="Montserrat" w:eastAsia="Montserrat" w:hAnsi="Montserrat" w:cs="Montserrat"/>
                <w:color w:val="000000"/>
                <w:sz w:val="17"/>
                <w:szCs w:val="17"/>
              </w:rPr>
            </w:pPr>
          </w:p>
          <w:p w:rsidR="00102F6F" w:rsidRDefault="00B85E97">
            <w:pPr>
              <w:spacing w:after="0" w:line="276" w:lineRule="auto"/>
              <w:ind w:left="57" w:right="57"/>
              <w:jc w:val="both"/>
              <w:rPr>
                <w:rFonts w:ascii="Montserrat" w:eastAsia="Montserrat" w:hAnsi="Montserrat" w:cs="Montserrat"/>
                <w:sz w:val="17"/>
                <w:szCs w:val="17"/>
              </w:rPr>
            </w:pPr>
            <w:r>
              <w:rPr>
                <w:rFonts w:ascii="Montserrat" w:eastAsia="Montserrat" w:hAnsi="Montserrat" w:cs="Montserrat"/>
                <w:sz w:val="17"/>
                <w:szCs w:val="17"/>
              </w:rPr>
              <w:t>2.- PDF de los apartados específicos de los documentos citados, en los que se establecen las áreas y funciones y responsables de cumplimiento a las obligaciones de la institución en materia de:</w:t>
            </w:r>
          </w:p>
          <w:p w:rsidR="00102F6F" w:rsidRDefault="00102F6F">
            <w:pPr>
              <w:spacing w:after="0" w:line="276" w:lineRule="auto"/>
              <w:ind w:left="57" w:right="57"/>
              <w:jc w:val="both"/>
              <w:rPr>
                <w:rFonts w:ascii="Montserrat" w:eastAsia="Montserrat" w:hAnsi="Montserrat" w:cs="Montserrat"/>
                <w:sz w:val="17"/>
                <w:szCs w:val="17"/>
              </w:rPr>
            </w:pPr>
          </w:p>
          <w:p w:rsidR="00102F6F" w:rsidRDefault="00B85E97">
            <w:pPr>
              <w:spacing w:after="0" w:line="276" w:lineRule="auto"/>
              <w:ind w:left="57" w:right="57"/>
              <w:jc w:val="both"/>
              <w:rPr>
                <w:rFonts w:ascii="Montserrat" w:eastAsia="Montserrat" w:hAnsi="Montserrat" w:cs="Montserrat"/>
                <w:sz w:val="17"/>
                <w:szCs w:val="17"/>
              </w:rPr>
            </w:pPr>
            <w:r>
              <w:rPr>
                <w:rFonts w:ascii="Montserrat" w:eastAsia="Montserrat" w:hAnsi="Montserrat" w:cs="Montserrat"/>
                <w:color w:val="000000"/>
                <w:sz w:val="17"/>
                <w:szCs w:val="17"/>
              </w:rPr>
              <w:t>•</w:t>
            </w:r>
            <w:r>
              <w:rPr>
                <w:rFonts w:ascii="Montserrat" w:eastAsia="Montserrat" w:hAnsi="Montserrat" w:cs="Montserrat"/>
                <w:sz w:val="17"/>
                <w:szCs w:val="17"/>
              </w:rPr>
              <w:t>Transparencia y Acceso a la información.</w:t>
            </w:r>
          </w:p>
          <w:p w:rsidR="00102F6F" w:rsidRDefault="00B85E97">
            <w:pPr>
              <w:spacing w:after="0" w:line="276" w:lineRule="auto"/>
              <w:ind w:left="57" w:right="57"/>
              <w:jc w:val="both"/>
              <w:rPr>
                <w:rFonts w:ascii="Montserrat" w:eastAsia="Montserrat" w:hAnsi="Montserrat" w:cs="Montserrat"/>
                <w:sz w:val="17"/>
                <w:szCs w:val="17"/>
              </w:rPr>
            </w:pPr>
            <w:r>
              <w:rPr>
                <w:rFonts w:ascii="Montserrat" w:eastAsia="Montserrat" w:hAnsi="Montserrat" w:cs="Montserrat"/>
                <w:color w:val="000000"/>
                <w:sz w:val="17"/>
                <w:szCs w:val="17"/>
              </w:rPr>
              <w:t>•</w:t>
            </w:r>
            <w:r>
              <w:rPr>
                <w:rFonts w:ascii="Montserrat" w:eastAsia="Montserrat" w:hAnsi="Montserrat" w:cs="Montserrat"/>
                <w:sz w:val="17"/>
                <w:szCs w:val="17"/>
              </w:rPr>
              <w:t xml:space="preserve"> Rendición de cuen</w:t>
            </w:r>
            <w:r>
              <w:rPr>
                <w:rFonts w:ascii="Montserrat" w:eastAsia="Montserrat" w:hAnsi="Montserrat" w:cs="Montserrat"/>
                <w:sz w:val="17"/>
                <w:szCs w:val="17"/>
              </w:rPr>
              <w:t>tas.</w:t>
            </w:r>
          </w:p>
          <w:p w:rsidR="00102F6F" w:rsidRDefault="00B85E97">
            <w:pPr>
              <w:spacing w:after="0" w:line="276" w:lineRule="auto"/>
              <w:ind w:left="57" w:right="57"/>
              <w:jc w:val="both"/>
              <w:rPr>
                <w:rFonts w:ascii="Montserrat" w:eastAsia="Montserrat" w:hAnsi="Montserrat" w:cs="Montserrat"/>
                <w:sz w:val="17"/>
                <w:szCs w:val="17"/>
              </w:rPr>
            </w:pPr>
            <w:r>
              <w:rPr>
                <w:rFonts w:ascii="Montserrat" w:eastAsia="Montserrat" w:hAnsi="Montserrat" w:cs="Montserrat"/>
                <w:color w:val="000000"/>
                <w:sz w:val="17"/>
                <w:szCs w:val="17"/>
              </w:rPr>
              <w:t xml:space="preserve">• </w:t>
            </w:r>
            <w:r>
              <w:rPr>
                <w:rFonts w:ascii="Montserrat" w:eastAsia="Montserrat" w:hAnsi="Montserrat" w:cs="Montserrat"/>
                <w:sz w:val="17"/>
                <w:szCs w:val="17"/>
              </w:rPr>
              <w:t>Planeación</w:t>
            </w:r>
          </w:p>
          <w:p w:rsidR="00102F6F" w:rsidRDefault="00B85E97">
            <w:pPr>
              <w:spacing w:after="0" w:line="276" w:lineRule="auto"/>
              <w:ind w:left="57" w:right="57"/>
              <w:jc w:val="both"/>
              <w:rPr>
                <w:rFonts w:ascii="Montserrat" w:eastAsia="Montserrat" w:hAnsi="Montserrat" w:cs="Montserrat"/>
                <w:sz w:val="17"/>
                <w:szCs w:val="17"/>
              </w:rPr>
            </w:pPr>
            <w:r>
              <w:rPr>
                <w:rFonts w:ascii="Montserrat" w:eastAsia="Montserrat" w:hAnsi="Montserrat" w:cs="Montserrat"/>
                <w:color w:val="000000"/>
                <w:sz w:val="17"/>
                <w:szCs w:val="17"/>
              </w:rPr>
              <w:t xml:space="preserve">• </w:t>
            </w:r>
            <w:r>
              <w:rPr>
                <w:rFonts w:ascii="Montserrat" w:eastAsia="Montserrat" w:hAnsi="Montserrat" w:cs="Montserrat"/>
                <w:sz w:val="17"/>
                <w:szCs w:val="17"/>
              </w:rPr>
              <w:t>Armonización contable</w:t>
            </w:r>
          </w:p>
          <w:p w:rsidR="00102F6F" w:rsidRDefault="00B85E97">
            <w:pPr>
              <w:spacing w:after="120" w:line="276" w:lineRule="auto"/>
              <w:ind w:left="57" w:right="57"/>
              <w:jc w:val="both"/>
              <w:rPr>
                <w:rFonts w:ascii="Montserrat" w:eastAsia="Montserrat" w:hAnsi="Montserrat" w:cs="Montserrat"/>
                <w:sz w:val="17"/>
                <w:szCs w:val="17"/>
              </w:rPr>
            </w:pPr>
            <w:r>
              <w:rPr>
                <w:rFonts w:ascii="Montserrat" w:eastAsia="Montserrat" w:hAnsi="Montserrat" w:cs="Montserrat"/>
                <w:color w:val="000000"/>
                <w:sz w:val="17"/>
                <w:szCs w:val="17"/>
              </w:rPr>
              <w:t xml:space="preserve">• </w:t>
            </w:r>
            <w:r>
              <w:rPr>
                <w:rFonts w:ascii="Montserrat" w:eastAsia="Montserrat" w:hAnsi="Montserrat" w:cs="Montserrat"/>
                <w:sz w:val="17"/>
                <w:szCs w:val="17"/>
              </w:rPr>
              <w:t xml:space="preserve">Archivo </w:t>
            </w:r>
          </w:p>
        </w:tc>
        <w:tc>
          <w:tcPr>
            <w:tcW w:w="446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color w:val="000000"/>
                <w:sz w:val="17"/>
                <w:szCs w:val="17"/>
              </w:rPr>
            </w:pPr>
            <w:r>
              <w:rPr>
                <w:rFonts w:ascii="Montserrat" w:eastAsia="Montserrat" w:hAnsi="Montserrat" w:cs="Montserrat"/>
                <w:color w:val="000000"/>
                <w:sz w:val="17"/>
                <w:szCs w:val="17"/>
              </w:rPr>
              <w:t xml:space="preserve">Considerar en el Reglamento Interior y el Manual de Organización, las funciones y responsables del cumplimiento de las obligaciones en materia de: </w:t>
            </w:r>
          </w:p>
          <w:p w:rsidR="00102F6F" w:rsidRDefault="00102F6F">
            <w:pPr>
              <w:spacing w:after="120" w:line="276" w:lineRule="auto"/>
              <w:ind w:left="57" w:right="57"/>
              <w:jc w:val="both"/>
              <w:rPr>
                <w:rFonts w:ascii="Montserrat" w:eastAsia="Montserrat" w:hAnsi="Montserrat" w:cs="Montserrat"/>
                <w:color w:val="000000"/>
                <w:sz w:val="17"/>
                <w:szCs w:val="17"/>
              </w:rPr>
            </w:pPr>
          </w:p>
        </w:tc>
        <w:tc>
          <w:tcPr>
            <w:tcW w:w="113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0.87</w:t>
            </w:r>
          </w:p>
        </w:tc>
      </w:tr>
      <w:tr w:rsidR="00102F6F">
        <w:trPr>
          <w:trHeight w:val="416"/>
        </w:trPr>
        <w:tc>
          <w:tcPr>
            <w:tcW w:w="70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1.17</w:t>
            </w:r>
          </w:p>
        </w:tc>
        <w:tc>
          <w:tcPr>
            <w:tcW w:w="361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¿La Institución cuenta con algún documento (lineamiento, manual, norma, oficio o circular) en el que se establezcan las líneas de comunicación e información entre l</w:t>
            </w:r>
            <w:r>
              <w:rPr>
                <w:rFonts w:ascii="Montserrat" w:eastAsia="Montserrat" w:hAnsi="Montserrat" w:cs="Montserrat"/>
                <w:b/>
                <w:bCs/>
                <w:sz w:val="17"/>
                <w:szCs w:val="17"/>
              </w:rPr>
              <w:t xml:space="preserve">as personas servidoras públicas de </w:t>
            </w:r>
            <w:r>
              <w:rPr>
                <w:rFonts w:ascii="Montserrat" w:eastAsia="Montserrat" w:hAnsi="Montserrat" w:cs="Montserrat"/>
                <w:b/>
                <w:bCs/>
                <w:color w:val="000000"/>
                <w:sz w:val="17"/>
                <w:szCs w:val="17"/>
              </w:rPr>
              <w:t>las áreas o unidades administrativas que conforman la Ins</w:t>
            </w:r>
            <w:r>
              <w:rPr>
                <w:rFonts w:ascii="Montserrat" w:eastAsia="Montserrat" w:hAnsi="Montserrat" w:cs="Montserrat"/>
                <w:b/>
                <w:bCs/>
                <w:color w:val="000000"/>
                <w:sz w:val="17"/>
                <w:szCs w:val="17"/>
              </w:rPr>
              <w:t>titución?</w:t>
            </w:r>
          </w:p>
        </w:tc>
        <w:tc>
          <w:tcPr>
            <w:tcW w:w="497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0" w:line="276" w:lineRule="auto"/>
              <w:ind w:left="57" w:right="57"/>
              <w:jc w:val="both"/>
              <w:rPr>
                <w:rFonts w:ascii="Montserrat" w:eastAsia="Montserrat" w:hAnsi="Montserrat" w:cs="Montserrat"/>
                <w:sz w:val="17"/>
                <w:szCs w:val="17"/>
              </w:rPr>
            </w:pPr>
            <w:r>
              <w:rPr>
                <w:rFonts w:ascii="Montserrat" w:eastAsia="Montserrat" w:hAnsi="Montserrat" w:cs="Montserrat"/>
                <w:sz w:val="17"/>
                <w:szCs w:val="17"/>
              </w:rPr>
              <w:t>1.- Disposición normativa, oficio o circular, donde se establezcan las líneas de comunicación e información entre las áreas o unidades administrativas de la Institución, así como la generación de reportes periódicos a los mandos superiores.</w:t>
            </w:r>
          </w:p>
          <w:p w:rsidR="00102F6F" w:rsidRDefault="00102F6F">
            <w:pPr>
              <w:spacing w:after="0" w:line="276" w:lineRule="auto"/>
              <w:ind w:left="57" w:right="57"/>
              <w:jc w:val="both"/>
              <w:rPr>
                <w:rFonts w:ascii="Montserrat" w:eastAsia="Montserrat" w:hAnsi="Montserrat" w:cs="Montserrat"/>
                <w:sz w:val="17"/>
                <w:szCs w:val="17"/>
              </w:rPr>
            </w:pPr>
          </w:p>
          <w:p w:rsidR="00102F6F" w:rsidRDefault="00B85E97">
            <w:pPr>
              <w:spacing w:after="0" w:line="276" w:lineRule="auto"/>
              <w:ind w:left="57" w:right="57"/>
              <w:jc w:val="both"/>
              <w:rPr>
                <w:rFonts w:ascii="Montserrat" w:eastAsia="Montserrat" w:hAnsi="Montserrat" w:cs="Montserrat"/>
                <w:sz w:val="17"/>
                <w:szCs w:val="17"/>
              </w:rPr>
            </w:pPr>
            <w:r>
              <w:rPr>
                <w:rFonts w:ascii="Montserrat" w:eastAsia="Montserrat" w:hAnsi="Montserrat" w:cs="Montserrat"/>
                <w:sz w:val="17"/>
                <w:szCs w:val="17"/>
              </w:rPr>
              <w:t xml:space="preserve">2.- </w:t>
            </w:r>
            <w:r>
              <w:rPr>
                <w:rFonts w:ascii="Montserrat" w:eastAsia="Montserrat" w:hAnsi="Montserrat" w:cs="Montserrat"/>
                <w:sz w:val="17"/>
                <w:szCs w:val="17"/>
              </w:rPr>
              <w:t xml:space="preserve">Indicar los medios utilizados como líneas de comunicación e información entre las áreas o unidades administrativas de la institución </w:t>
            </w:r>
          </w:p>
          <w:p w:rsidR="00102F6F" w:rsidRDefault="00102F6F">
            <w:pPr>
              <w:spacing w:after="0" w:line="276" w:lineRule="auto"/>
              <w:ind w:left="57" w:right="57"/>
              <w:jc w:val="both"/>
              <w:rPr>
                <w:rFonts w:ascii="Montserrat" w:eastAsia="Montserrat" w:hAnsi="Montserrat" w:cs="Montserrat"/>
                <w:sz w:val="17"/>
                <w:szCs w:val="17"/>
              </w:rPr>
            </w:pPr>
          </w:p>
          <w:p w:rsidR="00102F6F" w:rsidRDefault="00B85E97">
            <w:pPr>
              <w:spacing w:after="0" w:line="276" w:lineRule="auto"/>
              <w:ind w:left="57" w:right="57"/>
              <w:jc w:val="both"/>
              <w:rPr>
                <w:rFonts w:ascii="Montserrat" w:eastAsia="Montserrat" w:hAnsi="Montserrat" w:cs="Montserrat"/>
                <w:sz w:val="17"/>
                <w:szCs w:val="17"/>
              </w:rPr>
            </w:pPr>
            <w:r>
              <w:rPr>
                <w:rFonts w:ascii="Montserrat" w:eastAsia="Montserrat" w:hAnsi="Montserrat" w:cs="Montserrat"/>
                <w:sz w:val="17"/>
                <w:szCs w:val="17"/>
              </w:rPr>
              <w:t xml:space="preserve">(Se tomará como válido este elemento si al menos adjunta evidencia de tres líneas de comunicación e </w:t>
            </w:r>
            <w:r>
              <w:rPr>
                <w:rFonts w:ascii="Montserrat" w:eastAsia="Montserrat" w:hAnsi="Montserrat" w:cs="Montserrat"/>
                <w:sz w:val="17"/>
                <w:szCs w:val="17"/>
              </w:rPr>
              <w:lastRenderedPageBreak/>
              <w:t>información).</w:t>
            </w:r>
            <w:r>
              <w:rPr>
                <w:rFonts w:ascii="Montserrat" w:eastAsia="Montserrat" w:hAnsi="Montserrat" w:cs="Montserrat"/>
                <w:color w:val="000000"/>
                <w:sz w:val="17"/>
                <w:szCs w:val="17"/>
              </w:rPr>
              <w:br/>
            </w:r>
          </w:p>
          <w:p w:rsidR="00102F6F" w:rsidRDefault="00B85E97">
            <w:pPr>
              <w:spacing w:after="120" w:line="276" w:lineRule="auto"/>
              <w:ind w:left="57" w:right="57"/>
              <w:jc w:val="both"/>
              <w:rPr>
                <w:rFonts w:ascii="Montserrat" w:eastAsia="Montserrat" w:hAnsi="Montserrat" w:cs="Montserrat"/>
                <w:color w:val="000000"/>
                <w:sz w:val="17"/>
                <w:szCs w:val="17"/>
              </w:rPr>
            </w:pPr>
            <w:r>
              <w:rPr>
                <w:rFonts w:ascii="Montserrat" w:eastAsia="Montserrat" w:hAnsi="Montserrat" w:cs="Montserrat"/>
                <w:sz w:val="17"/>
                <w:szCs w:val="17"/>
              </w:rPr>
              <w:t>3</w:t>
            </w:r>
            <w:r>
              <w:rPr>
                <w:rFonts w:ascii="Montserrat" w:eastAsia="Montserrat" w:hAnsi="Montserrat" w:cs="Montserrat"/>
                <w:color w:val="000000"/>
                <w:sz w:val="17"/>
                <w:szCs w:val="17"/>
              </w:rPr>
              <w:t xml:space="preserve">.- Informes periódicos de las actividades desarrolladas y logros alcanzados por parte de las áreas o unidades administrativas, a los mandos superiores </w:t>
            </w:r>
          </w:p>
        </w:tc>
        <w:tc>
          <w:tcPr>
            <w:tcW w:w="446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sz w:val="17"/>
                <w:szCs w:val="17"/>
                <w:highlight w:val="yellow"/>
              </w:rPr>
            </w:pPr>
            <w:r>
              <w:rPr>
                <w:rFonts w:ascii="Montserrat" w:eastAsia="Montserrat" w:hAnsi="Montserrat" w:cs="Montserrat"/>
                <w:sz w:val="17"/>
                <w:szCs w:val="17"/>
              </w:rPr>
              <w:lastRenderedPageBreak/>
              <w:t>Elaborar una d</w:t>
            </w:r>
            <w:r>
              <w:rPr>
                <w:rFonts w:ascii="Montserrat" w:eastAsia="Montserrat" w:hAnsi="Montserrat" w:cs="Montserrat"/>
                <w:color w:val="000000"/>
                <w:sz w:val="17"/>
                <w:szCs w:val="17"/>
              </w:rPr>
              <w:t>isposición normativa, oficio o circular, donde se establezcan las líneas de comunicación e información horizontales y verticales entre la</w:t>
            </w:r>
            <w:r>
              <w:rPr>
                <w:rFonts w:ascii="Montserrat" w:eastAsia="Montserrat" w:hAnsi="Montserrat" w:cs="Montserrat"/>
                <w:sz w:val="17"/>
                <w:szCs w:val="17"/>
              </w:rPr>
              <w:t>s áreas o unidades administrativas de la Institución y las características de la información, y dar cumplimiento al mis</w:t>
            </w:r>
            <w:r>
              <w:rPr>
                <w:rFonts w:ascii="Montserrat" w:eastAsia="Montserrat" w:hAnsi="Montserrat" w:cs="Montserrat"/>
                <w:sz w:val="17"/>
                <w:szCs w:val="17"/>
              </w:rPr>
              <w:t>mo.</w:t>
            </w:r>
          </w:p>
        </w:tc>
        <w:tc>
          <w:tcPr>
            <w:tcW w:w="113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0.87</w:t>
            </w:r>
          </w:p>
        </w:tc>
      </w:tr>
      <w:tr w:rsidR="00102F6F">
        <w:trPr>
          <w:trHeight w:val="3003"/>
        </w:trPr>
        <w:tc>
          <w:tcPr>
            <w:tcW w:w="70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after="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lastRenderedPageBreak/>
              <w:t>1.18</w:t>
            </w:r>
          </w:p>
        </w:tc>
        <w:tc>
          <w:tcPr>
            <w:tcW w:w="361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after="0" w:line="276" w:lineRule="auto"/>
              <w:ind w:left="57" w:right="57"/>
              <w:jc w:val="both"/>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¿La Institución tiene formalmente establecido un manual de procedimientos o documento análogo para la administración de los recursos humanos?</w:t>
            </w:r>
          </w:p>
        </w:tc>
        <w:tc>
          <w:tcPr>
            <w:tcW w:w="497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after="0" w:line="276" w:lineRule="auto"/>
              <w:ind w:left="57" w:right="57"/>
              <w:jc w:val="both"/>
              <w:rPr>
                <w:rFonts w:ascii="Montserrat" w:eastAsia="Montserrat" w:hAnsi="Montserrat" w:cs="Montserrat"/>
                <w:color w:val="000000"/>
                <w:sz w:val="17"/>
                <w:szCs w:val="17"/>
              </w:rPr>
            </w:pPr>
            <w:r>
              <w:rPr>
                <w:rFonts w:ascii="Montserrat" w:eastAsia="Montserrat" w:hAnsi="Montserrat" w:cs="Montserrat"/>
                <w:color w:val="000000"/>
                <w:sz w:val="17"/>
                <w:szCs w:val="17"/>
              </w:rPr>
              <w:t xml:space="preserve">1.- Dirección electrónica de la página oficial de la Institución que remita a los </w:t>
            </w:r>
            <w:r>
              <w:rPr>
                <w:rFonts w:ascii="Montserrat" w:eastAsia="Montserrat" w:hAnsi="Montserrat" w:cs="Montserrat"/>
                <w:sz w:val="17"/>
                <w:szCs w:val="17"/>
              </w:rPr>
              <w:t>documentos normativos</w:t>
            </w:r>
            <w:r>
              <w:rPr>
                <w:rFonts w:ascii="Montserrat" w:eastAsia="Montserrat" w:hAnsi="Montserrat" w:cs="Montserrat"/>
                <w:color w:val="000000"/>
                <w:sz w:val="17"/>
                <w:szCs w:val="17"/>
              </w:rPr>
              <w:t xml:space="preserve"> para la administración de recursos humanos vigentes, que consideren lo siguiente:</w:t>
            </w:r>
            <w:r>
              <w:rPr>
                <w:rFonts w:ascii="Montserrat" w:eastAsia="Montserrat" w:hAnsi="Montserrat" w:cs="Montserrat"/>
                <w:color w:val="000000"/>
                <w:sz w:val="17"/>
                <w:szCs w:val="17"/>
              </w:rPr>
              <w:br/>
            </w:r>
            <w:r>
              <w:rPr>
                <w:rFonts w:ascii="Montserrat" w:eastAsia="Montserrat" w:hAnsi="Montserrat" w:cs="Montserrat"/>
                <w:color w:val="000000"/>
                <w:sz w:val="17"/>
                <w:szCs w:val="17"/>
              </w:rPr>
              <w:br/>
              <w:t>• Reclutamiento.</w:t>
            </w:r>
            <w:r>
              <w:rPr>
                <w:rFonts w:ascii="Montserrat" w:eastAsia="Montserrat" w:hAnsi="Montserrat" w:cs="Montserrat"/>
                <w:color w:val="000000"/>
                <w:sz w:val="17"/>
                <w:szCs w:val="17"/>
              </w:rPr>
              <w:br/>
              <w:t>• Selección de personal.</w:t>
            </w:r>
            <w:r>
              <w:rPr>
                <w:rFonts w:ascii="Montserrat" w:eastAsia="Montserrat" w:hAnsi="Montserrat" w:cs="Montserrat"/>
                <w:color w:val="000000"/>
                <w:sz w:val="17"/>
                <w:szCs w:val="17"/>
              </w:rPr>
              <w:br/>
              <w:t>• Ingreso.</w:t>
            </w:r>
            <w:r>
              <w:rPr>
                <w:rFonts w:ascii="Montserrat" w:eastAsia="Montserrat" w:hAnsi="Montserrat" w:cs="Montserrat"/>
                <w:color w:val="000000"/>
                <w:sz w:val="17"/>
                <w:szCs w:val="17"/>
              </w:rPr>
              <w:br/>
              <w:t>• Contratación.</w:t>
            </w:r>
            <w:r>
              <w:rPr>
                <w:rFonts w:ascii="Montserrat" w:eastAsia="Montserrat" w:hAnsi="Montserrat" w:cs="Montserrat"/>
                <w:color w:val="000000"/>
                <w:sz w:val="17"/>
                <w:szCs w:val="17"/>
              </w:rPr>
              <w:br/>
              <w:t>• Capacitación.</w:t>
            </w:r>
            <w:r>
              <w:rPr>
                <w:rFonts w:ascii="Montserrat" w:eastAsia="Montserrat" w:hAnsi="Montserrat" w:cs="Montserrat"/>
                <w:color w:val="000000"/>
                <w:sz w:val="17"/>
                <w:szCs w:val="17"/>
              </w:rPr>
              <w:br/>
              <w:t>• Evaluación del Desempeño.</w:t>
            </w:r>
            <w:r>
              <w:rPr>
                <w:rFonts w:ascii="Montserrat" w:eastAsia="Montserrat" w:hAnsi="Montserrat" w:cs="Montserrat"/>
                <w:color w:val="000000"/>
                <w:sz w:val="17"/>
                <w:szCs w:val="17"/>
              </w:rPr>
              <w:br/>
              <w:t>• Promoción y Ascensos.</w:t>
            </w:r>
            <w:r>
              <w:rPr>
                <w:rFonts w:ascii="Montserrat" w:eastAsia="Montserrat" w:hAnsi="Montserrat" w:cs="Montserrat"/>
                <w:color w:val="000000"/>
                <w:sz w:val="17"/>
                <w:szCs w:val="17"/>
              </w:rPr>
              <w:br/>
              <w:t>• Separación d</w:t>
            </w:r>
            <w:r>
              <w:rPr>
                <w:rFonts w:ascii="Montserrat" w:eastAsia="Montserrat" w:hAnsi="Montserrat" w:cs="Montserrat"/>
                <w:color w:val="000000"/>
                <w:sz w:val="17"/>
                <w:szCs w:val="17"/>
              </w:rPr>
              <w:t>el personal.</w:t>
            </w:r>
            <w:r>
              <w:rPr>
                <w:rFonts w:ascii="Montserrat" w:eastAsia="Montserrat" w:hAnsi="Montserrat" w:cs="Montserrat"/>
                <w:color w:val="000000"/>
                <w:sz w:val="17"/>
                <w:szCs w:val="17"/>
              </w:rPr>
              <w:br/>
            </w:r>
            <w:r>
              <w:rPr>
                <w:rFonts w:ascii="Montserrat" w:eastAsia="Montserrat" w:hAnsi="Montserrat" w:cs="Montserrat"/>
                <w:color w:val="000000"/>
                <w:sz w:val="17"/>
                <w:szCs w:val="17"/>
              </w:rPr>
              <w:br/>
            </w:r>
            <w:r>
              <w:rPr>
                <w:rFonts w:ascii="Montserrat" w:eastAsia="Montserrat" w:hAnsi="Montserrat" w:cs="Montserrat"/>
                <w:sz w:val="17"/>
                <w:szCs w:val="17"/>
              </w:rPr>
              <w:t>2</w:t>
            </w:r>
            <w:r>
              <w:rPr>
                <w:rFonts w:ascii="Montserrat" w:eastAsia="Montserrat" w:hAnsi="Montserrat" w:cs="Montserrat"/>
                <w:color w:val="000000"/>
                <w:sz w:val="17"/>
                <w:szCs w:val="17"/>
              </w:rPr>
              <w:t>.- Evidencia de la aplicación de</w:t>
            </w:r>
            <w:r>
              <w:rPr>
                <w:rFonts w:ascii="Montserrat" w:eastAsia="Montserrat" w:hAnsi="Montserrat" w:cs="Montserrat"/>
                <w:sz w:val="17"/>
                <w:szCs w:val="17"/>
              </w:rPr>
              <w:t xml:space="preserve"> los documentos normativos para la administración de recursos humanos.</w:t>
            </w:r>
          </w:p>
        </w:tc>
        <w:tc>
          <w:tcPr>
            <w:tcW w:w="446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after="0" w:line="276" w:lineRule="auto"/>
              <w:ind w:right="57"/>
              <w:jc w:val="both"/>
              <w:rPr>
                <w:rFonts w:ascii="Montserrat" w:eastAsia="Montserrat" w:hAnsi="Montserrat" w:cs="Montserrat"/>
                <w:color w:val="000000"/>
                <w:sz w:val="17"/>
                <w:szCs w:val="17"/>
              </w:rPr>
            </w:pPr>
            <w:r>
              <w:rPr>
                <w:rFonts w:ascii="Montserrat" w:eastAsia="Montserrat" w:hAnsi="Montserrat" w:cs="Montserrat"/>
                <w:color w:val="000000"/>
                <w:sz w:val="17"/>
                <w:szCs w:val="17"/>
              </w:rPr>
              <w:t>Publicar en la página oficial de la Institución, los documentos normativos aplicables, para la administración de recursos humanos.</w:t>
            </w:r>
          </w:p>
          <w:p w:rsidR="00102F6F" w:rsidRDefault="00102F6F">
            <w:pPr>
              <w:spacing w:after="0" w:line="276" w:lineRule="auto"/>
              <w:ind w:right="57"/>
              <w:jc w:val="both"/>
              <w:rPr>
                <w:rFonts w:ascii="Montserrat" w:eastAsia="Montserrat" w:hAnsi="Montserrat" w:cs="Montserrat"/>
                <w:color w:val="000000"/>
                <w:sz w:val="17"/>
                <w:szCs w:val="17"/>
              </w:rPr>
            </w:pPr>
          </w:p>
          <w:p w:rsidR="00102F6F" w:rsidRDefault="00B85E97">
            <w:pPr>
              <w:spacing w:after="0" w:line="276" w:lineRule="auto"/>
              <w:ind w:right="57"/>
              <w:jc w:val="both"/>
              <w:rPr>
                <w:rFonts w:ascii="Montserrat" w:eastAsia="Montserrat" w:hAnsi="Montserrat" w:cs="Montserrat"/>
                <w:color w:val="000000"/>
                <w:sz w:val="17"/>
                <w:szCs w:val="17"/>
              </w:rPr>
            </w:pPr>
            <w:r>
              <w:rPr>
                <w:rFonts w:ascii="Montserrat" w:eastAsia="Montserrat" w:hAnsi="Montserrat" w:cs="Montserrat"/>
                <w:sz w:val="17"/>
                <w:szCs w:val="17"/>
              </w:rPr>
              <w:t>Las In</w:t>
            </w:r>
            <w:r>
              <w:rPr>
                <w:rFonts w:ascii="Montserrat" w:eastAsia="Montserrat" w:hAnsi="Montserrat" w:cs="Montserrat"/>
                <w:sz w:val="17"/>
                <w:szCs w:val="17"/>
              </w:rPr>
              <w:t>stituciones</w:t>
            </w:r>
            <w:r>
              <w:rPr>
                <w:rFonts w:ascii="Montserrat" w:eastAsia="Montserrat" w:hAnsi="Montserrat" w:cs="Montserrat"/>
                <w:color w:val="000000"/>
                <w:sz w:val="17"/>
                <w:szCs w:val="17"/>
              </w:rPr>
              <w:t xml:space="preserve"> de la administración pública centralizada, deberán implementar las Políticas para la Administración de los Recursos Humanos, emitidas por la Secretaría de Finanzas y Planeación.</w:t>
            </w:r>
          </w:p>
          <w:p w:rsidR="00102F6F" w:rsidRDefault="00B85E97">
            <w:pPr>
              <w:spacing w:after="0" w:line="276" w:lineRule="auto"/>
              <w:ind w:right="57"/>
              <w:jc w:val="both"/>
              <w:rPr>
                <w:rFonts w:ascii="Montserrat" w:eastAsia="Montserrat" w:hAnsi="Montserrat" w:cs="Montserrat"/>
                <w:color w:val="000000"/>
                <w:sz w:val="17"/>
                <w:szCs w:val="17"/>
              </w:rPr>
            </w:pPr>
            <w:r>
              <w:rPr>
                <w:rFonts w:ascii="Montserrat" w:eastAsia="Montserrat" w:hAnsi="Montserrat" w:cs="Montserrat"/>
                <w:color w:val="000000"/>
                <w:sz w:val="17"/>
                <w:szCs w:val="17"/>
              </w:rPr>
              <w:br/>
              <w:t>En el caso de las instituciones de la administración pública desc</w:t>
            </w:r>
            <w:r>
              <w:rPr>
                <w:rFonts w:ascii="Montserrat" w:eastAsia="Montserrat" w:hAnsi="Montserrat" w:cs="Montserrat"/>
                <w:color w:val="000000"/>
                <w:sz w:val="17"/>
                <w:szCs w:val="17"/>
              </w:rPr>
              <w:t>entralizada, deberán implementar su política interna para la administración de los recursos humanos y de ingreso de personal, con base a lo dispuesto en las políticas emitidas por la Secretaría de Finanzas y Planeación.</w:t>
            </w:r>
          </w:p>
        </w:tc>
        <w:tc>
          <w:tcPr>
            <w:tcW w:w="113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after="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0.87</w:t>
            </w:r>
          </w:p>
        </w:tc>
      </w:tr>
      <w:tr w:rsidR="00102F6F">
        <w:trPr>
          <w:trHeight w:val="823"/>
        </w:trPr>
        <w:tc>
          <w:tcPr>
            <w:tcW w:w="70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after="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1.19</w:t>
            </w:r>
          </w:p>
        </w:tc>
        <w:tc>
          <w:tcPr>
            <w:tcW w:w="361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after="0" w:line="276" w:lineRule="auto"/>
              <w:ind w:left="57" w:right="57"/>
              <w:jc w:val="both"/>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 xml:space="preserve"> ¿La Institución cuenta con un catálogo de puestos?</w:t>
            </w:r>
          </w:p>
        </w:tc>
        <w:tc>
          <w:tcPr>
            <w:tcW w:w="497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after="0" w:line="276" w:lineRule="auto"/>
              <w:ind w:left="57" w:right="57"/>
              <w:jc w:val="both"/>
              <w:rPr>
                <w:rFonts w:ascii="Montserrat" w:eastAsia="Montserrat" w:hAnsi="Montserrat" w:cs="Montserrat"/>
                <w:sz w:val="17"/>
                <w:szCs w:val="17"/>
              </w:rPr>
            </w:pPr>
            <w:r>
              <w:rPr>
                <w:rFonts w:ascii="Montserrat" w:eastAsia="Montserrat" w:hAnsi="Montserrat" w:cs="Montserrat"/>
                <w:sz w:val="17"/>
                <w:szCs w:val="17"/>
              </w:rPr>
              <w:t>1.- Catálogo Institucional de Puestos.</w:t>
            </w:r>
          </w:p>
          <w:p w:rsidR="00102F6F" w:rsidRDefault="00102F6F">
            <w:pPr>
              <w:spacing w:after="0" w:line="276" w:lineRule="auto"/>
              <w:ind w:left="57" w:right="57"/>
              <w:jc w:val="both"/>
              <w:rPr>
                <w:rFonts w:ascii="Montserrat" w:eastAsia="Montserrat" w:hAnsi="Montserrat" w:cs="Montserrat"/>
                <w:sz w:val="17"/>
                <w:szCs w:val="17"/>
              </w:rPr>
            </w:pPr>
          </w:p>
          <w:p w:rsidR="00102F6F" w:rsidRDefault="00B85E97">
            <w:pPr>
              <w:spacing w:after="0" w:line="276" w:lineRule="auto"/>
              <w:ind w:left="57" w:right="57"/>
              <w:jc w:val="both"/>
              <w:rPr>
                <w:rFonts w:ascii="Montserrat" w:eastAsia="Montserrat" w:hAnsi="Montserrat" w:cs="Montserrat"/>
                <w:color w:val="000000"/>
                <w:sz w:val="17"/>
                <w:szCs w:val="17"/>
              </w:rPr>
            </w:pPr>
            <w:r>
              <w:rPr>
                <w:rFonts w:ascii="Montserrat" w:eastAsia="Montserrat" w:hAnsi="Montserrat" w:cs="Montserrat"/>
                <w:sz w:val="17"/>
                <w:szCs w:val="17"/>
              </w:rPr>
              <w:t>2</w:t>
            </w:r>
            <w:r>
              <w:rPr>
                <w:rFonts w:ascii="Montserrat" w:eastAsia="Montserrat" w:hAnsi="Montserrat" w:cs="Montserrat"/>
                <w:color w:val="000000"/>
                <w:sz w:val="17"/>
                <w:szCs w:val="17"/>
              </w:rPr>
              <w:t>.- Cédulas de Descripción y Perfil de Puestos validados.</w:t>
            </w:r>
          </w:p>
        </w:tc>
        <w:tc>
          <w:tcPr>
            <w:tcW w:w="446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after="0" w:line="276" w:lineRule="auto"/>
              <w:ind w:left="57" w:right="57"/>
              <w:jc w:val="both"/>
              <w:rPr>
                <w:rFonts w:ascii="Montserrat" w:eastAsia="Montserrat" w:hAnsi="Montserrat" w:cs="Montserrat"/>
                <w:color w:val="000000"/>
                <w:sz w:val="17"/>
                <w:szCs w:val="17"/>
              </w:rPr>
            </w:pPr>
            <w:r>
              <w:rPr>
                <w:rFonts w:ascii="Montserrat" w:eastAsia="Montserrat" w:hAnsi="Montserrat" w:cs="Montserrat"/>
                <w:color w:val="000000"/>
                <w:sz w:val="17"/>
                <w:szCs w:val="17"/>
              </w:rPr>
              <w:t>Implementar al interior de la Institución, las Políticas para el Ingreso de Personal emitida por la Secret</w:t>
            </w:r>
            <w:r>
              <w:rPr>
                <w:rFonts w:ascii="Montserrat" w:eastAsia="Montserrat" w:hAnsi="Montserrat" w:cs="Montserrat"/>
                <w:color w:val="000000"/>
                <w:sz w:val="17"/>
                <w:szCs w:val="17"/>
              </w:rPr>
              <w:t>aría de Finanzas y Planeación, aplicable a la administración pública centralizada y generar los documentos establecidos.</w:t>
            </w:r>
            <w:r>
              <w:rPr>
                <w:rFonts w:ascii="Montserrat" w:eastAsia="Montserrat" w:hAnsi="Montserrat" w:cs="Montserrat"/>
                <w:color w:val="000000"/>
                <w:sz w:val="17"/>
                <w:szCs w:val="17"/>
                <w:highlight w:val="yellow"/>
              </w:rPr>
              <w:br/>
            </w:r>
            <w:r>
              <w:rPr>
                <w:rFonts w:ascii="Montserrat" w:eastAsia="Montserrat" w:hAnsi="Montserrat" w:cs="Montserrat"/>
                <w:color w:val="000000"/>
                <w:sz w:val="17"/>
                <w:szCs w:val="17"/>
              </w:rPr>
              <w:br/>
              <w:t>En el caso de las instituciones de la administración pública descentralizada, deberán implementar una política interna para el ingreso</w:t>
            </w:r>
            <w:r>
              <w:rPr>
                <w:rFonts w:ascii="Montserrat" w:eastAsia="Montserrat" w:hAnsi="Montserrat" w:cs="Montserrat"/>
                <w:color w:val="000000"/>
                <w:sz w:val="17"/>
                <w:szCs w:val="17"/>
              </w:rPr>
              <w:t xml:space="preserve"> de personal con base a lo dispuesto en las políticas emitidas por la Secretaría de Finanzas y Planeación.</w:t>
            </w:r>
          </w:p>
        </w:tc>
        <w:tc>
          <w:tcPr>
            <w:tcW w:w="113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0.87</w:t>
            </w:r>
          </w:p>
        </w:tc>
      </w:tr>
      <w:tr w:rsidR="00102F6F">
        <w:trPr>
          <w:trHeight w:val="1292"/>
        </w:trPr>
        <w:tc>
          <w:tcPr>
            <w:tcW w:w="70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102F6F">
            <w:pPr>
              <w:spacing w:before="120" w:after="0" w:line="276" w:lineRule="auto"/>
              <w:ind w:left="57" w:right="57"/>
              <w:rPr>
                <w:rFonts w:ascii="Calibri" w:eastAsia="Calibri" w:hAnsi="Calibri" w:cs="Calibri"/>
                <w:color w:val="000000"/>
                <w:sz w:val="17"/>
                <w:szCs w:val="17"/>
              </w:rPr>
            </w:pPr>
          </w:p>
          <w:p w:rsidR="00102F6F" w:rsidRDefault="00B85E97">
            <w:pPr>
              <w:spacing w:before="120" w:after="0" w:line="276" w:lineRule="auto"/>
              <w:ind w:left="57" w:right="57"/>
              <w:jc w:val="center"/>
              <w:rPr>
                <w:rFonts w:ascii="Calibri" w:eastAsia="Calibri" w:hAnsi="Calibri" w:cs="Calibri"/>
                <w:color w:val="000000"/>
                <w:sz w:val="17"/>
                <w:szCs w:val="17"/>
              </w:rPr>
            </w:pPr>
            <w:r>
              <w:rPr>
                <w:rFonts w:ascii="Montserrat" w:eastAsia="Montserrat" w:hAnsi="Montserrat" w:cs="Montserrat"/>
                <w:b/>
                <w:bCs/>
                <w:color w:val="000000"/>
                <w:sz w:val="17"/>
                <w:szCs w:val="17"/>
              </w:rPr>
              <w:t>1.20</w:t>
            </w:r>
          </w:p>
        </w:tc>
        <w:tc>
          <w:tcPr>
            <w:tcW w:w="361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¿La Institución tiene formalizado un programa de capacitación para las personas ser</w:t>
            </w:r>
            <w:r>
              <w:rPr>
                <w:rFonts w:ascii="Montserrat" w:eastAsia="Montserrat" w:hAnsi="Montserrat" w:cs="Montserrat"/>
                <w:b/>
                <w:bCs/>
                <w:sz w:val="17"/>
                <w:szCs w:val="17"/>
              </w:rPr>
              <w:t>vidoras públicas</w:t>
            </w:r>
            <w:r>
              <w:rPr>
                <w:rFonts w:ascii="Montserrat" w:eastAsia="Montserrat" w:hAnsi="Montserrat" w:cs="Montserrat"/>
                <w:b/>
                <w:bCs/>
                <w:color w:val="000000"/>
                <w:sz w:val="17"/>
                <w:szCs w:val="17"/>
              </w:rPr>
              <w:t>?</w:t>
            </w:r>
          </w:p>
        </w:tc>
        <w:tc>
          <w:tcPr>
            <w:tcW w:w="497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0" w:line="276" w:lineRule="auto"/>
              <w:ind w:left="57" w:right="57"/>
              <w:jc w:val="both"/>
              <w:rPr>
                <w:rFonts w:ascii="Montserrat" w:eastAsia="Montserrat" w:hAnsi="Montserrat" w:cs="Montserrat"/>
                <w:color w:val="000000"/>
                <w:sz w:val="17"/>
                <w:szCs w:val="17"/>
              </w:rPr>
            </w:pPr>
            <w:r>
              <w:rPr>
                <w:rFonts w:ascii="Montserrat" w:eastAsia="Montserrat" w:hAnsi="Montserrat" w:cs="Montserrat"/>
                <w:color w:val="000000"/>
                <w:sz w:val="17"/>
                <w:szCs w:val="17"/>
              </w:rPr>
              <w:t xml:space="preserve">1.- Programa de capacitación formalizado, que considere como mínimo los siguientes temas: </w:t>
            </w:r>
          </w:p>
          <w:p w:rsidR="00102F6F" w:rsidRDefault="00102F6F">
            <w:pPr>
              <w:spacing w:after="0" w:line="276" w:lineRule="auto"/>
              <w:ind w:left="57" w:right="57"/>
              <w:jc w:val="both"/>
              <w:rPr>
                <w:rFonts w:ascii="Montserrat" w:eastAsia="Montserrat" w:hAnsi="Montserrat" w:cs="Montserrat"/>
                <w:color w:val="000000"/>
                <w:sz w:val="17"/>
                <w:szCs w:val="17"/>
              </w:rPr>
            </w:pPr>
          </w:p>
          <w:p w:rsidR="00102F6F" w:rsidRDefault="00B85E97">
            <w:pPr>
              <w:spacing w:after="0" w:line="276" w:lineRule="auto"/>
              <w:ind w:left="57" w:right="57"/>
              <w:jc w:val="both"/>
              <w:rPr>
                <w:rFonts w:ascii="Montserrat" w:eastAsia="Montserrat" w:hAnsi="Montserrat" w:cs="Montserrat"/>
                <w:color w:val="000000"/>
                <w:sz w:val="17"/>
                <w:szCs w:val="17"/>
              </w:rPr>
            </w:pPr>
            <w:r>
              <w:rPr>
                <w:rFonts w:ascii="Montserrat" w:eastAsia="Montserrat" w:hAnsi="Montserrat" w:cs="Montserrat"/>
                <w:color w:val="000000"/>
                <w:sz w:val="17"/>
                <w:szCs w:val="17"/>
              </w:rPr>
              <w:t>• Ética e Integridad.</w:t>
            </w:r>
          </w:p>
          <w:p w:rsidR="00102F6F" w:rsidRDefault="00B85E97">
            <w:pPr>
              <w:spacing w:after="0" w:line="276" w:lineRule="auto"/>
              <w:ind w:left="57" w:right="57"/>
              <w:jc w:val="both"/>
              <w:rPr>
                <w:rFonts w:ascii="Montserrat" w:eastAsia="Montserrat" w:hAnsi="Montserrat" w:cs="Montserrat"/>
                <w:color w:val="000000"/>
                <w:sz w:val="17"/>
                <w:szCs w:val="17"/>
              </w:rPr>
            </w:pPr>
            <w:r>
              <w:rPr>
                <w:rFonts w:ascii="Montserrat" w:eastAsia="Montserrat" w:hAnsi="Montserrat" w:cs="Montserrat"/>
                <w:color w:val="000000"/>
                <w:sz w:val="17"/>
                <w:szCs w:val="17"/>
              </w:rPr>
              <w:t>• Control Interno.</w:t>
            </w:r>
          </w:p>
          <w:p w:rsidR="00102F6F" w:rsidRDefault="00B85E97">
            <w:pPr>
              <w:spacing w:after="0" w:line="276" w:lineRule="auto"/>
              <w:ind w:left="57" w:right="57"/>
              <w:jc w:val="both"/>
              <w:rPr>
                <w:rFonts w:ascii="Montserrat" w:eastAsia="Montserrat" w:hAnsi="Montserrat" w:cs="Montserrat"/>
                <w:color w:val="000000"/>
                <w:sz w:val="17"/>
                <w:szCs w:val="17"/>
              </w:rPr>
            </w:pPr>
            <w:r>
              <w:rPr>
                <w:rFonts w:ascii="Montserrat" w:eastAsia="Montserrat" w:hAnsi="Montserrat" w:cs="Montserrat"/>
                <w:color w:val="000000"/>
                <w:sz w:val="17"/>
                <w:szCs w:val="17"/>
              </w:rPr>
              <w:t>• Responsabilidades Administrativas.</w:t>
            </w:r>
          </w:p>
          <w:p w:rsidR="00102F6F" w:rsidRDefault="00B85E97">
            <w:pPr>
              <w:spacing w:after="0" w:line="276" w:lineRule="auto"/>
              <w:ind w:left="57" w:right="57"/>
              <w:jc w:val="both"/>
              <w:rPr>
                <w:rFonts w:ascii="Montserrat" w:eastAsia="Montserrat" w:hAnsi="Montserrat" w:cs="Montserrat"/>
                <w:sz w:val="17"/>
                <w:szCs w:val="17"/>
              </w:rPr>
            </w:pPr>
            <w:r>
              <w:rPr>
                <w:rFonts w:ascii="Montserrat" w:eastAsia="Montserrat" w:hAnsi="Montserrat" w:cs="Montserrat"/>
                <w:color w:val="000000"/>
                <w:sz w:val="17"/>
                <w:szCs w:val="17"/>
              </w:rPr>
              <w:t>• Igualdad de Género</w:t>
            </w:r>
            <w:r>
              <w:rPr>
                <w:rFonts w:ascii="Montserrat" w:eastAsia="Montserrat" w:hAnsi="Montserrat" w:cs="Montserrat"/>
                <w:sz w:val="17"/>
                <w:szCs w:val="17"/>
              </w:rPr>
              <w:t xml:space="preserve"> y No discriminación</w:t>
            </w:r>
          </w:p>
          <w:p w:rsidR="00102F6F" w:rsidRDefault="00B85E97">
            <w:pPr>
              <w:spacing w:after="0" w:line="276" w:lineRule="auto"/>
              <w:ind w:left="57" w:right="57"/>
              <w:jc w:val="both"/>
              <w:rPr>
                <w:rFonts w:ascii="Montserrat" w:eastAsia="Montserrat" w:hAnsi="Montserrat" w:cs="Montserrat"/>
                <w:color w:val="000000"/>
                <w:sz w:val="17"/>
                <w:szCs w:val="17"/>
              </w:rPr>
            </w:pPr>
            <w:r>
              <w:rPr>
                <w:rFonts w:ascii="Montserrat" w:eastAsia="Montserrat" w:hAnsi="Montserrat" w:cs="Montserrat"/>
                <w:color w:val="000000"/>
                <w:sz w:val="17"/>
                <w:szCs w:val="17"/>
              </w:rPr>
              <w:t>• Administración de Riesgos.</w:t>
            </w:r>
          </w:p>
          <w:p w:rsidR="00102F6F" w:rsidRDefault="00B85E97">
            <w:pPr>
              <w:spacing w:after="0" w:line="276" w:lineRule="auto"/>
              <w:ind w:left="57" w:right="57"/>
              <w:jc w:val="both"/>
              <w:rPr>
                <w:rFonts w:ascii="Montserrat" w:eastAsia="Montserrat" w:hAnsi="Montserrat" w:cs="Montserrat"/>
                <w:color w:val="000000"/>
                <w:sz w:val="17"/>
                <w:szCs w:val="17"/>
              </w:rPr>
            </w:pPr>
            <w:r>
              <w:rPr>
                <w:rFonts w:ascii="Montserrat" w:eastAsia="Montserrat" w:hAnsi="Montserrat" w:cs="Montserrat"/>
                <w:color w:val="000000"/>
                <w:sz w:val="17"/>
                <w:szCs w:val="17"/>
              </w:rPr>
              <w:t>• Contratación P</w:t>
            </w:r>
            <w:r>
              <w:rPr>
                <w:rFonts w:ascii="Montserrat" w:eastAsia="Montserrat" w:hAnsi="Montserrat" w:cs="Montserrat"/>
                <w:color w:val="000000"/>
                <w:sz w:val="17"/>
                <w:szCs w:val="17"/>
              </w:rPr>
              <w:t>ública.</w:t>
            </w:r>
          </w:p>
          <w:p w:rsidR="00102F6F" w:rsidRDefault="00B85E97">
            <w:pPr>
              <w:spacing w:after="0" w:line="276" w:lineRule="auto"/>
              <w:ind w:left="57" w:right="57"/>
              <w:jc w:val="both"/>
              <w:rPr>
                <w:rFonts w:ascii="Montserrat" w:eastAsia="Montserrat" w:hAnsi="Montserrat" w:cs="Montserrat"/>
                <w:color w:val="000000"/>
                <w:sz w:val="17"/>
                <w:szCs w:val="17"/>
              </w:rPr>
            </w:pPr>
            <w:r>
              <w:rPr>
                <w:rFonts w:ascii="Montserrat" w:eastAsia="Montserrat" w:hAnsi="Montserrat" w:cs="Montserrat"/>
                <w:color w:val="000000"/>
                <w:sz w:val="17"/>
                <w:szCs w:val="17"/>
              </w:rPr>
              <w:t xml:space="preserve">• </w:t>
            </w:r>
            <w:r>
              <w:rPr>
                <w:rFonts w:ascii="Montserrat" w:eastAsia="Montserrat" w:hAnsi="Montserrat" w:cs="Montserrat"/>
                <w:sz w:val="17"/>
                <w:szCs w:val="17"/>
              </w:rPr>
              <w:t>Derechos humanos.</w:t>
            </w:r>
          </w:p>
          <w:p w:rsidR="00102F6F" w:rsidRDefault="00102F6F">
            <w:pPr>
              <w:spacing w:after="0" w:line="276" w:lineRule="auto"/>
              <w:ind w:left="57" w:right="57"/>
              <w:jc w:val="both"/>
              <w:rPr>
                <w:rFonts w:ascii="Montserrat" w:eastAsia="Montserrat" w:hAnsi="Montserrat" w:cs="Montserrat"/>
                <w:sz w:val="17"/>
                <w:szCs w:val="17"/>
              </w:rPr>
            </w:pPr>
          </w:p>
          <w:p w:rsidR="00102F6F" w:rsidRDefault="00B85E97">
            <w:pPr>
              <w:spacing w:after="0" w:line="276" w:lineRule="auto"/>
              <w:ind w:left="57" w:right="57"/>
              <w:jc w:val="both"/>
              <w:rPr>
                <w:rFonts w:ascii="Montserrat" w:eastAsia="Montserrat" w:hAnsi="Montserrat" w:cs="Montserrat"/>
                <w:sz w:val="17"/>
                <w:szCs w:val="17"/>
              </w:rPr>
            </w:pPr>
            <w:r>
              <w:rPr>
                <w:rFonts w:ascii="Montserrat" w:eastAsia="Montserrat" w:hAnsi="Montserrat" w:cs="Montserrat"/>
                <w:color w:val="000000"/>
                <w:sz w:val="17"/>
                <w:szCs w:val="17"/>
              </w:rPr>
              <w:t xml:space="preserve">2.- </w:t>
            </w:r>
            <w:r>
              <w:rPr>
                <w:rFonts w:ascii="Montserrat" w:eastAsia="Montserrat" w:hAnsi="Montserrat" w:cs="Montserrat"/>
                <w:sz w:val="17"/>
                <w:szCs w:val="17"/>
              </w:rPr>
              <w:t xml:space="preserve">Documento en el que conste la </w:t>
            </w:r>
            <w:r>
              <w:rPr>
                <w:rFonts w:ascii="Montserrat" w:eastAsia="Montserrat" w:hAnsi="Montserrat" w:cs="Montserrat"/>
                <w:color w:val="000000"/>
                <w:sz w:val="17"/>
                <w:szCs w:val="17"/>
              </w:rPr>
              <w:t>difusión de los calendarios de capacitación ofertados por la Institución, al personal adscrito.</w:t>
            </w:r>
          </w:p>
          <w:p w:rsidR="00102F6F" w:rsidRDefault="00102F6F">
            <w:pPr>
              <w:spacing w:after="0" w:line="276" w:lineRule="auto"/>
              <w:ind w:left="57" w:right="57"/>
              <w:jc w:val="both"/>
              <w:rPr>
                <w:rFonts w:ascii="Montserrat" w:eastAsia="Montserrat" w:hAnsi="Montserrat" w:cs="Montserrat"/>
                <w:sz w:val="17"/>
                <w:szCs w:val="17"/>
              </w:rPr>
            </w:pPr>
          </w:p>
          <w:p w:rsidR="00102F6F" w:rsidRDefault="00B85E97">
            <w:pPr>
              <w:spacing w:after="0" w:line="276" w:lineRule="auto"/>
              <w:ind w:left="57" w:right="57"/>
              <w:jc w:val="both"/>
              <w:rPr>
                <w:rFonts w:ascii="Montserrat" w:eastAsia="Montserrat" w:hAnsi="Montserrat" w:cs="Montserrat"/>
                <w:sz w:val="17"/>
                <w:szCs w:val="17"/>
              </w:rPr>
            </w:pPr>
            <w:r>
              <w:rPr>
                <w:rFonts w:ascii="Montserrat" w:eastAsia="Montserrat" w:hAnsi="Montserrat" w:cs="Montserrat"/>
                <w:sz w:val="17"/>
                <w:szCs w:val="17"/>
              </w:rPr>
              <w:t>3.- Documento en el que conste la difusión de los calendarios de capacitación ofertados por la D</w:t>
            </w:r>
            <w:r>
              <w:rPr>
                <w:rFonts w:ascii="Montserrat" w:eastAsia="Montserrat" w:hAnsi="Montserrat" w:cs="Montserrat"/>
                <w:sz w:val="17"/>
                <w:szCs w:val="17"/>
              </w:rPr>
              <w:t>irección General del Servicio Profesional de Carrera, al personal adscrito.</w:t>
            </w:r>
          </w:p>
          <w:p w:rsidR="00102F6F" w:rsidRDefault="00102F6F">
            <w:pPr>
              <w:spacing w:after="0" w:line="276" w:lineRule="auto"/>
              <w:ind w:left="57" w:right="57"/>
              <w:jc w:val="both"/>
              <w:rPr>
                <w:rFonts w:ascii="Montserrat" w:eastAsia="Montserrat" w:hAnsi="Montserrat" w:cs="Montserrat"/>
                <w:sz w:val="17"/>
                <w:szCs w:val="17"/>
              </w:rPr>
            </w:pPr>
          </w:p>
          <w:p w:rsidR="00102F6F" w:rsidRDefault="00B85E97">
            <w:pPr>
              <w:spacing w:after="120" w:line="276" w:lineRule="auto"/>
              <w:ind w:left="57" w:right="57"/>
              <w:jc w:val="both"/>
              <w:rPr>
                <w:rFonts w:ascii="Montserrat" w:eastAsia="Montserrat" w:hAnsi="Montserrat" w:cs="Montserrat"/>
                <w:color w:val="000000"/>
                <w:sz w:val="17"/>
                <w:szCs w:val="17"/>
              </w:rPr>
            </w:pPr>
            <w:r>
              <w:rPr>
                <w:rFonts w:ascii="Montserrat" w:eastAsia="Montserrat" w:hAnsi="Montserrat" w:cs="Montserrat"/>
                <w:sz w:val="17"/>
                <w:szCs w:val="17"/>
              </w:rPr>
              <w:t>4</w:t>
            </w:r>
            <w:r>
              <w:rPr>
                <w:rFonts w:ascii="Montserrat" w:eastAsia="Montserrat" w:hAnsi="Montserrat" w:cs="Montserrat"/>
                <w:color w:val="000000"/>
                <w:sz w:val="17"/>
                <w:szCs w:val="17"/>
              </w:rPr>
              <w:t>.- Evidencia de la aplicación de los cursos de capacitación.</w:t>
            </w:r>
          </w:p>
        </w:tc>
        <w:tc>
          <w:tcPr>
            <w:tcW w:w="446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0" w:line="276" w:lineRule="auto"/>
              <w:ind w:left="57" w:right="57"/>
              <w:jc w:val="both"/>
              <w:rPr>
                <w:rFonts w:ascii="Montserrat" w:eastAsia="Montserrat" w:hAnsi="Montserrat" w:cs="Montserrat"/>
                <w:color w:val="000000"/>
                <w:sz w:val="17"/>
                <w:szCs w:val="17"/>
              </w:rPr>
            </w:pPr>
            <w:r>
              <w:rPr>
                <w:rFonts w:ascii="Montserrat" w:eastAsia="Montserrat" w:hAnsi="Montserrat" w:cs="Montserrat"/>
                <w:color w:val="000000"/>
                <w:sz w:val="17"/>
                <w:szCs w:val="17"/>
              </w:rPr>
              <w:t>Implementar un programa de capacitación de la institución mediante el cual se establecen cursos y actualizaciones permanentes y periódicas para l</w:t>
            </w:r>
            <w:r>
              <w:rPr>
                <w:rFonts w:ascii="Montserrat" w:eastAsia="Montserrat" w:hAnsi="Montserrat" w:cs="Montserrat"/>
                <w:sz w:val="17"/>
                <w:szCs w:val="17"/>
              </w:rPr>
              <w:t>as personas</w:t>
            </w:r>
            <w:r>
              <w:rPr>
                <w:rFonts w:ascii="Montserrat" w:eastAsia="Montserrat" w:hAnsi="Montserrat" w:cs="Montserrat"/>
                <w:color w:val="000000"/>
                <w:sz w:val="17"/>
                <w:szCs w:val="17"/>
              </w:rPr>
              <w:t xml:space="preserve"> </w:t>
            </w:r>
            <w:r>
              <w:rPr>
                <w:rFonts w:ascii="Montserrat" w:eastAsia="Montserrat" w:hAnsi="Montserrat" w:cs="Montserrat"/>
                <w:sz w:val="17"/>
                <w:szCs w:val="17"/>
              </w:rPr>
              <w:t>servidoras</w:t>
            </w:r>
            <w:r>
              <w:rPr>
                <w:rFonts w:ascii="Montserrat" w:eastAsia="Montserrat" w:hAnsi="Montserrat" w:cs="Montserrat"/>
                <w:color w:val="000000"/>
                <w:sz w:val="17"/>
                <w:szCs w:val="17"/>
              </w:rPr>
              <w:t xml:space="preserve"> </w:t>
            </w:r>
            <w:r>
              <w:rPr>
                <w:rFonts w:ascii="Montserrat" w:eastAsia="Montserrat" w:hAnsi="Montserrat" w:cs="Montserrat"/>
                <w:sz w:val="17"/>
                <w:szCs w:val="17"/>
              </w:rPr>
              <w:t>públicas</w:t>
            </w:r>
            <w:r>
              <w:rPr>
                <w:rFonts w:ascii="Montserrat" w:eastAsia="Montserrat" w:hAnsi="Montserrat" w:cs="Montserrat"/>
                <w:color w:val="000000"/>
                <w:sz w:val="17"/>
                <w:szCs w:val="17"/>
              </w:rPr>
              <w:t>.</w:t>
            </w:r>
          </w:p>
          <w:p w:rsidR="00102F6F" w:rsidRDefault="00102F6F">
            <w:pPr>
              <w:spacing w:after="0" w:line="276" w:lineRule="auto"/>
              <w:ind w:left="57" w:right="57"/>
              <w:jc w:val="both"/>
              <w:rPr>
                <w:rFonts w:ascii="Montserrat" w:eastAsia="Montserrat" w:hAnsi="Montserrat" w:cs="Montserrat"/>
                <w:color w:val="000000"/>
                <w:sz w:val="17"/>
                <w:szCs w:val="17"/>
              </w:rPr>
            </w:pPr>
          </w:p>
          <w:p w:rsidR="00102F6F" w:rsidRDefault="00B85E97">
            <w:pPr>
              <w:spacing w:after="0" w:line="276" w:lineRule="auto"/>
              <w:ind w:left="57" w:right="57"/>
              <w:jc w:val="both"/>
              <w:rPr>
                <w:rFonts w:ascii="Montserrat" w:eastAsia="Montserrat" w:hAnsi="Montserrat" w:cs="Montserrat"/>
                <w:color w:val="000000"/>
                <w:sz w:val="17"/>
                <w:szCs w:val="17"/>
              </w:rPr>
            </w:pPr>
            <w:r>
              <w:rPr>
                <w:rFonts w:ascii="Montserrat" w:eastAsia="Montserrat" w:hAnsi="Montserrat" w:cs="Montserrat"/>
                <w:color w:val="000000"/>
                <w:sz w:val="17"/>
                <w:szCs w:val="17"/>
              </w:rPr>
              <w:t>Difundir el programa de capacitación de la Institución, así como la oferta de capacitación ofertada por el Servicio Profesional de Carrera, a las personas servidoras públicas adscritas.</w:t>
            </w:r>
          </w:p>
          <w:p w:rsidR="00102F6F" w:rsidRDefault="00102F6F">
            <w:pPr>
              <w:spacing w:after="120" w:line="276" w:lineRule="auto"/>
              <w:ind w:right="57"/>
              <w:jc w:val="both"/>
              <w:rPr>
                <w:rFonts w:ascii="Montserrat" w:eastAsia="Montserrat" w:hAnsi="Montserrat" w:cs="Montserrat"/>
                <w:sz w:val="17"/>
                <w:szCs w:val="17"/>
              </w:rPr>
            </w:pPr>
          </w:p>
        </w:tc>
        <w:tc>
          <w:tcPr>
            <w:tcW w:w="113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0.87</w:t>
            </w:r>
          </w:p>
        </w:tc>
      </w:tr>
      <w:tr w:rsidR="00102F6F">
        <w:trPr>
          <w:trHeight w:val="123"/>
        </w:trPr>
        <w:tc>
          <w:tcPr>
            <w:tcW w:w="70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1.21</w:t>
            </w:r>
          </w:p>
        </w:tc>
        <w:tc>
          <w:tcPr>
            <w:tcW w:w="361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¿Existe un procedimiento formalizado para evaluar el desempeño de</w:t>
            </w:r>
            <w:r>
              <w:rPr>
                <w:rFonts w:ascii="Montserrat" w:eastAsia="Montserrat" w:hAnsi="Montserrat" w:cs="Montserrat"/>
                <w:b/>
                <w:bCs/>
                <w:sz w:val="17"/>
                <w:szCs w:val="17"/>
              </w:rPr>
              <w:t xml:space="preserve"> las personas servidoras públicas</w:t>
            </w:r>
            <w:r>
              <w:rPr>
                <w:rFonts w:ascii="Montserrat" w:eastAsia="Montserrat" w:hAnsi="Montserrat" w:cs="Montserrat"/>
                <w:b/>
                <w:bCs/>
                <w:color w:val="000000"/>
                <w:sz w:val="17"/>
                <w:szCs w:val="17"/>
              </w:rPr>
              <w:t xml:space="preserve"> que laboran en la Institución?</w:t>
            </w:r>
          </w:p>
        </w:tc>
        <w:tc>
          <w:tcPr>
            <w:tcW w:w="497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color w:val="000000"/>
                <w:sz w:val="17"/>
                <w:szCs w:val="17"/>
              </w:rPr>
            </w:pPr>
            <w:r>
              <w:rPr>
                <w:rFonts w:ascii="Montserrat" w:eastAsia="Montserrat" w:hAnsi="Montserrat" w:cs="Montserrat"/>
                <w:color w:val="000000"/>
                <w:sz w:val="17"/>
                <w:szCs w:val="17"/>
              </w:rPr>
              <w:t xml:space="preserve">1.- Resultado de la aplicación de la evaluación del desempeño </w:t>
            </w:r>
            <w:r>
              <w:rPr>
                <w:rFonts w:ascii="Montserrat" w:eastAsia="Montserrat" w:hAnsi="Montserrat" w:cs="Montserrat"/>
                <w:sz w:val="17"/>
                <w:szCs w:val="17"/>
              </w:rPr>
              <w:t>de las personas servidoras públicas</w:t>
            </w:r>
            <w:r>
              <w:rPr>
                <w:rFonts w:ascii="Montserrat" w:eastAsia="Montserrat" w:hAnsi="Montserrat" w:cs="Montserrat"/>
                <w:color w:val="000000"/>
                <w:sz w:val="17"/>
                <w:szCs w:val="17"/>
              </w:rPr>
              <w:t xml:space="preserve"> adscritas.</w:t>
            </w:r>
            <w:r>
              <w:rPr>
                <w:rFonts w:ascii="Montserrat" w:eastAsia="Montserrat" w:hAnsi="Montserrat" w:cs="Montserrat"/>
                <w:color w:val="000000"/>
                <w:sz w:val="17"/>
                <w:szCs w:val="17"/>
              </w:rPr>
              <w:br/>
            </w:r>
            <w:r>
              <w:rPr>
                <w:rFonts w:ascii="Montserrat" w:eastAsia="Montserrat" w:hAnsi="Montserrat" w:cs="Montserrat"/>
                <w:color w:val="000000"/>
                <w:sz w:val="17"/>
                <w:szCs w:val="17"/>
              </w:rPr>
              <w:br/>
              <w:t>2.- Resultado de</w:t>
            </w:r>
            <w:r>
              <w:rPr>
                <w:rFonts w:ascii="Montserrat" w:eastAsia="Montserrat" w:hAnsi="Montserrat" w:cs="Montserrat"/>
                <w:color w:val="000000"/>
                <w:sz w:val="17"/>
                <w:szCs w:val="17"/>
              </w:rPr>
              <w:t xml:space="preserve"> la encuesta de clima labora</w:t>
            </w:r>
            <w:r>
              <w:rPr>
                <w:rFonts w:ascii="Montserrat" w:eastAsia="Montserrat" w:hAnsi="Montserrat" w:cs="Montserrat"/>
                <w:sz w:val="17"/>
                <w:szCs w:val="17"/>
              </w:rPr>
              <w:t>l a las personas servidoras públicas adscritas.</w:t>
            </w:r>
          </w:p>
        </w:tc>
        <w:tc>
          <w:tcPr>
            <w:tcW w:w="446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color w:val="000000"/>
                <w:sz w:val="17"/>
                <w:szCs w:val="17"/>
              </w:rPr>
            </w:pPr>
            <w:r>
              <w:rPr>
                <w:rFonts w:ascii="Montserrat" w:eastAsia="Montserrat" w:hAnsi="Montserrat" w:cs="Montserrat"/>
                <w:color w:val="000000"/>
                <w:sz w:val="17"/>
                <w:szCs w:val="17"/>
              </w:rPr>
              <w:t>Implementar al interior de la Institución la Política para la Evaluación del Desempeño de Personal emitida por la Secretaría de Finanzas y Planeación, aplicable a la administración</w:t>
            </w:r>
            <w:r>
              <w:rPr>
                <w:rFonts w:ascii="Montserrat" w:eastAsia="Montserrat" w:hAnsi="Montserrat" w:cs="Montserrat"/>
                <w:color w:val="000000"/>
                <w:sz w:val="17"/>
                <w:szCs w:val="17"/>
              </w:rPr>
              <w:t xml:space="preserve"> pública centralizada.</w:t>
            </w:r>
            <w:r>
              <w:rPr>
                <w:rFonts w:ascii="Montserrat" w:eastAsia="Montserrat" w:hAnsi="Montserrat" w:cs="Montserrat"/>
                <w:color w:val="000000"/>
                <w:sz w:val="17"/>
                <w:szCs w:val="17"/>
              </w:rPr>
              <w:br/>
            </w:r>
            <w:r>
              <w:rPr>
                <w:rFonts w:ascii="Montserrat" w:eastAsia="Montserrat" w:hAnsi="Montserrat" w:cs="Montserrat"/>
                <w:color w:val="000000"/>
                <w:sz w:val="17"/>
                <w:szCs w:val="17"/>
              </w:rPr>
              <w:br/>
              <w:t xml:space="preserve">En el caso de las Instituciones de la administración pública descentralizada, deberán implementar una política interna para la evaluación del desempeño personal con base a lo dispuesto en las políticas emitidas por la Secretaría de </w:t>
            </w:r>
            <w:r>
              <w:rPr>
                <w:rFonts w:ascii="Montserrat" w:eastAsia="Montserrat" w:hAnsi="Montserrat" w:cs="Montserrat"/>
                <w:color w:val="000000"/>
                <w:sz w:val="17"/>
                <w:szCs w:val="17"/>
              </w:rPr>
              <w:t>Finanzas y Planeación.</w:t>
            </w:r>
          </w:p>
        </w:tc>
        <w:tc>
          <w:tcPr>
            <w:tcW w:w="113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0.87</w:t>
            </w:r>
          </w:p>
        </w:tc>
      </w:tr>
      <w:tr w:rsidR="00102F6F">
        <w:trPr>
          <w:trHeight w:val="1005"/>
        </w:trPr>
        <w:tc>
          <w:tcPr>
            <w:tcW w:w="70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lastRenderedPageBreak/>
              <w:t>1.22</w:t>
            </w:r>
          </w:p>
        </w:tc>
        <w:tc>
          <w:tcPr>
            <w:tcW w:w="361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En relación con la evaluación del desempeño de</w:t>
            </w:r>
            <w:r>
              <w:rPr>
                <w:rFonts w:ascii="Montserrat" w:eastAsia="Montserrat" w:hAnsi="Montserrat" w:cs="Montserrat"/>
                <w:b/>
                <w:bCs/>
                <w:sz w:val="17"/>
                <w:szCs w:val="17"/>
              </w:rPr>
              <w:t xml:space="preserve"> las personas servidoras públicas</w:t>
            </w:r>
            <w:r>
              <w:rPr>
                <w:rFonts w:ascii="Montserrat" w:eastAsia="Montserrat" w:hAnsi="Montserrat" w:cs="Montserrat"/>
                <w:b/>
                <w:bCs/>
                <w:color w:val="000000"/>
                <w:sz w:val="17"/>
                <w:szCs w:val="17"/>
              </w:rPr>
              <w:t xml:space="preserve"> ¿se tiene establecido un programa de objetivos y metas individuales alineadas en correspondencia con los del área o unidad administrativa en la que trabaja, así como con los estratégicos de la Institución?</w:t>
            </w:r>
          </w:p>
        </w:tc>
        <w:tc>
          <w:tcPr>
            <w:tcW w:w="497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after="0" w:line="276" w:lineRule="auto"/>
              <w:ind w:left="57" w:right="57"/>
              <w:jc w:val="both"/>
              <w:rPr>
                <w:rFonts w:ascii="Montserrat" w:eastAsia="Montserrat" w:hAnsi="Montserrat" w:cs="Montserrat"/>
                <w:sz w:val="17"/>
                <w:szCs w:val="17"/>
              </w:rPr>
            </w:pPr>
            <w:r>
              <w:rPr>
                <w:rFonts w:ascii="Montserrat" w:eastAsia="Montserrat" w:hAnsi="Montserrat" w:cs="Montserrat"/>
                <w:color w:val="000000"/>
                <w:sz w:val="17"/>
                <w:szCs w:val="17"/>
              </w:rPr>
              <w:t xml:space="preserve">1.- </w:t>
            </w:r>
            <w:r>
              <w:rPr>
                <w:rFonts w:ascii="Montserrat" w:eastAsia="Montserrat" w:hAnsi="Montserrat" w:cs="Montserrat"/>
                <w:sz w:val="17"/>
                <w:szCs w:val="17"/>
              </w:rPr>
              <w:t>Matriz de Indicadores para Resultados (MML06)</w:t>
            </w:r>
            <w:r>
              <w:rPr>
                <w:rFonts w:ascii="Montserrat" w:eastAsia="Montserrat" w:hAnsi="Montserrat" w:cs="Montserrat"/>
                <w:sz w:val="17"/>
                <w:szCs w:val="17"/>
              </w:rPr>
              <w:t xml:space="preserve"> de la institución debidamente autorizada por la autoridad competente.</w:t>
            </w:r>
            <w:r>
              <w:rPr>
                <w:rFonts w:ascii="Montserrat" w:eastAsia="Montserrat" w:hAnsi="Montserrat" w:cs="Montserrat"/>
                <w:color w:val="000000"/>
                <w:sz w:val="17"/>
                <w:szCs w:val="17"/>
              </w:rPr>
              <w:br/>
            </w:r>
            <w:r>
              <w:rPr>
                <w:rFonts w:ascii="Montserrat" w:eastAsia="Montserrat" w:hAnsi="Montserrat" w:cs="Montserrat"/>
                <w:color w:val="000000"/>
                <w:sz w:val="17"/>
                <w:szCs w:val="17"/>
              </w:rPr>
              <w:br/>
              <w:t>2.- Programas Anuales de Trabajo o documento análogo que contenga los objetivos y metas individuales de las unidades administrativas de la institución.</w:t>
            </w:r>
          </w:p>
        </w:tc>
        <w:tc>
          <w:tcPr>
            <w:tcW w:w="446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color w:val="000000"/>
                <w:sz w:val="17"/>
                <w:szCs w:val="17"/>
              </w:rPr>
            </w:pPr>
            <w:r>
              <w:rPr>
                <w:rFonts w:ascii="Montserrat" w:eastAsia="Montserrat" w:hAnsi="Montserrat" w:cs="Montserrat"/>
                <w:color w:val="000000"/>
                <w:sz w:val="17"/>
                <w:szCs w:val="17"/>
              </w:rPr>
              <w:t>Elaborar Programas Anuales de Tr</w:t>
            </w:r>
            <w:r>
              <w:rPr>
                <w:rFonts w:ascii="Montserrat" w:eastAsia="Montserrat" w:hAnsi="Montserrat" w:cs="Montserrat"/>
                <w:color w:val="000000"/>
                <w:sz w:val="17"/>
                <w:szCs w:val="17"/>
              </w:rPr>
              <w:t xml:space="preserve">abajo o documentos análogos, que contengan los objetivos y metas individuales de las unidades administrativas de la Institución, en correspondencia con las actividades que realizan para el cumplimiento de los </w:t>
            </w:r>
            <w:r>
              <w:rPr>
                <w:rFonts w:ascii="Montserrat" w:eastAsia="Montserrat" w:hAnsi="Montserrat" w:cs="Montserrat"/>
                <w:sz w:val="17"/>
                <w:szCs w:val="17"/>
              </w:rPr>
              <w:t>objetivos y metas institucionales.</w:t>
            </w:r>
          </w:p>
        </w:tc>
        <w:tc>
          <w:tcPr>
            <w:tcW w:w="113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0.87</w:t>
            </w:r>
          </w:p>
        </w:tc>
      </w:tr>
      <w:tr w:rsidR="00102F6F">
        <w:trPr>
          <w:trHeight w:val="1989"/>
        </w:trPr>
        <w:tc>
          <w:tcPr>
            <w:tcW w:w="70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1.23</w:t>
            </w:r>
          </w:p>
        </w:tc>
        <w:tc>
          <w:tcPr>
            <w:tcW w:w="361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¿La institución cuenta con una persona servi</w:t>
            </w:r>
            <w:r>
              <w:rPr>
                <w:rFonts w:ascii="Montserrat" w:eastAsia="Montserrat" w:hAnsi="Montserrat" w:cs="Montserrat"/>
                <w:b/>
                <w:bCs/>
                <w:sz w:val="17"/>
                <w:szCs w:val="17"/>
              </w:rPr>
              <w:t>dora pública que se encargue</w:t>
            </w:r>
            <w:r>
              <w:rPr>
                <w:rFonts w:ascii="Montserrat" w:eastAsia="Montserrat" w:hAnsi="Montserrat" w:cs="Montserrat"/>
                <w:b/>
                <w:bCs/>
                <w:color w:val="000000"/>
                <w:sz w:val="17"/>
                <w:szCs w:val="17"/>
              </w:rPr>
              <w:t xml:space="preserve"> de coordinar las actividades del Sistema de Control Interno?</w:t>
            </w:r>
          </w:p>
        </w:tc>
        <w:tc>
          <w:tcPr>
            <w:tcW w:w="497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0" w:line="276" w:lineRule="auto"/>
              <w:ind w:right="57"/>
              <w:jc w:val="both"/>
              <w:rPr>
                <w:rFonts w:ascii="Montserrat" w:eastAsia="Montserrat" w:hAnsi="Montserrat" w:cs="Montserrat"/>
                <w:color w:val="000000"/>
                <w:sz w:val="17"/>
                <w:szCs w:val="17"/>
              </w:rPr>
            </w:pPr>
            <w:r>
              <w:rPr>
                <w:rFonts w:ascii="Montserrat" w:eastAsia="Montserrat" w:hAnsi="Montserrat" w:cs="Montserrat"/>
                <w:sz w:val="17"/>
                <w:szCs w:val="17"/>
              </w:rPr>
              <w:t>1</w:t>
            </w:r>
            <w:r>
              <w:rPr>
                <w:rFonts w:ascii="Montserrat" w:eastAsia="Montserrat" w:hAnsi="Montserrat" w:cs="Montserrat"/>
                <w:color w:val="000000"/>
                <w:sz w:val="17"/>
                <w:szCs w:val="17"/>
              </w:rPr>
              <w:t xml:space="preserve">.- </w:t>
            </w:r>
            <w:r>
              <w:rPr>
                <w:rFonts w:ascii="Montserrat" w:eastAsia="Montserrat" w:hAnsi="Montserrat" w:cs="Montserrat"/>
                <w:sz w:val="17"/>
                <w:szCs w:val="17"/>
              </w:rPr>
              <w:t xml:space="preserve">Designación </w:t>
            </w:r>
            <w:r>
              <w:rPr>
                <w:rFonts w:ascii="Montserrat" w:eastAsia="Montserrat" w:hAnsi="Montserrat" w:cs="Montserrat"/>
                <w:color w:val="000000"/>
                <w:sz w:val="17"/>
                <w:szCs w:val="17"/>
              </w:rPr>
              <w:t>de la persona coordinadora de Control Interno de la Institución.</w:t>
            </w:r>
            <w:r>
              <w:rPr>
                <w:rFonts w:ascii="Montserrat" w:eastAsia="Montserrat" w:hAnsi="Montserrat" w:cs="Montserrat"/>
                <w:color w:val="000000"/>
                <w:sz w:val="17"/>
                <w:szCs w:val="17"/>
              </w:rPr>
              <w:br/>
            </w:r>
            <w:r>
              <w:rPr>
                <w:rFonts w:ascii="Montserrat" w:eastAsia="Montserrat" w:hAnsi="Montserrat" w:cs="Montserrat"/>
                <w:color w:val="000000"/>
                <w:sz w:val="17"/>
                <w:szCs w:val="17"/>
              </w:rPr>
              <w:br/>
            </w:r>
            <w:r>
              <w:rPr>
                <w:rFonts w:ascii="Montserrat" w:eastAsia="Montserrat" w:hAnsi="Montserrat" w:cs="Montserrat"/>
                <w:sz w:val="17"/>
                <w:szCs w:val="17"/>
              </w:rPr>
              <w:t>2</w:t>
            </w:r>
            <w:r>
              <w:rPr>
                <w:rFonts w:ascii="Montserrat" w:eastAsia="Montserrat" w:hAnsi="Montserrat" w:cs="Montserrat"/>
                <w:color w:val="000000"/>
                <w:sz w:val="17"/>
                <w:szCs w:val="17"/>
              </w:rPr>
              <w:t xml:space="preserve">.- </w:t>
            </w:r>
            <w:r>
              <w:rPr>
                <w:rFonts w:ascii="Montserrat" w:eastAsia="Montserrat" w:hAnsi="Montserrat" w:cs="Montserrat"/>
                <w:sz w:val="17"/>
                <w:szCs w:val="17"/>
              </w:rPr>
              <w:t>Designación</w:t>
            </w:r>
            <w:r>
              <w:rPr>
                <w:rFonts w:ascii="Montserrat" w:eastAsia="Montserrat" w:hAnsi="Montserrat" w:cs="Montserrat"/>
                <w:color w:val="000000"/>
                <w:sz w:val="17"/>
                <w:szCs w:val="17"/>
              </w:rPr>
              <w:t xml:space="preserve"> del auxiliar de Control Interno de la Institución.</w:t>
            </w:r>
          </w:p>
          <w:p w:rsidR="00102F6F" w:rsidRDefault="00102F6F">
            <w:pPr>
              <w:spacing w:after="0" w:line="276" w:lineRule="auto"/>
              <w:ind w:right="57"/>
              <w:jc w:val="both"/>
              <w:rPr>
                <w:rFonts w:ascii="Montserrat" w:eastAsia="Montserrat" w:hAnsi="Montserrat" w:cs="Montserrat"/>
                <w:color w:val="000000"/>
                <w:sz w:val="17"/>
                <w:szCs w:val="17"/>
              </w:rPr>
            </w:pPr>
          </w:p>
          <w:p w:rsidR="00102F6F" w:rsidRDefault="00B85E97">
            <w:pPr>
              <w:spacing w:after="120" w:line="276" w:lineRule="auto"/>
              <w:ind w:right="57"/>
              <w:jc w:val="both"/>
              <w:rPr>
                <w:rFonts w:ascii="Montserrat" w:eastAsia="Montserrat" w:hAnsi="Montserrat" w:cs="Montserrat"/>
                <w:color w:val="000000"/>
                <w:sz w:val="17"/>
                <w:szCs w:val="17"/>
              </w:rPr>
            </w:pPr>
            <w:r>
              <w:rPr>
                <w:rFonts w:ascii="Montserrat" w:eastAsia="Montserrat" w:hAnsi="Montserrat" w:cs="Montserrat"/>
                <w:color w:val="000000"/>
                <w:sz w:val="17"/>
                <w:szCs w:val="17"/>
              </w:rPr>
              <w:t>3.- Minutas de trabajo establecidas en el Anexo II de la metodología.</w:t>
            </w:r>
          </w:p>
        </w:tc>
        <w:tc>
          <w:tcPr>
            <w:tcW w:w="446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color w:val="000000"/>
                <w:sz w:val="17"/>
                <w:szCs w:val="17"/>
              </w:rPr>
            </w:pPr>
            <w:r>
              <w:rPr>
                <w:rFonts w:ascii="Montserrat" w:eastAsia="Montserrat" w:hAnsi="Montserrat" w:cs="Montserrat"/>
                <w:sz w:val="17"/>
                <w:szCs w:val="17"/>
              </w:rPr>
              <w:t>Designar responsables para</w:t>
            </w:r>
            <w:r>
              <w:rPr>
                <w:rFonts w:ascii="Montserrat" w:eastAsia="Montserrat" w:hAnsi="Montserrat" w:cs="Montserrat"/>
                <w:color w:val="000000"/>
                <w:sz w:val="17"/>
                <w:szCs w:val="17"/>
              </w:rPr>
              <w:t xml:space="preserve"> coordinar las actividades del Sistema de Control Interno Institucional, conforme a lo establecido en las Normas Generales de Control Interno.</w:t>
            </w:r>
          </w:p>
        </w:tc>
        <w:tc>
          <w:tcPr>
            <w:tcW w:w="113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0.87</w:t>
            </w:r>
          </w:p>
        </w:tc>
      </w:tr>
      <w:tr w:rsidR="00102F6F">
        <w:trPr>
          <w:trHeight w:val="267"/>
        </w:trPr>
        <w:tc>
          <w:tcPr>
            <w:tcW w:w="1489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rsidR="00102F6F" w:rsidRDefault="00B85E97">
            <w:pPr>
              <w:spacing w:before="40" w:after="40" w:line="276" w:lineRule="auto"/>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Administración de Riesgos</w:t>
            </w:r>
          </w:p>
        </w:tc>
      </w:tr>
      <w:tr w:rsidR="00102F6F">
        <w:trPr>
          <w:trHeight w:val="2826"/>
        </w:trPr>
        <w:tc>
          <w:tcPr>
            <w:tcW w:w="70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2.1</w:t>
            </w:r>
          </w:p>
        </w:tc>
        <w:tc>
          <w:tcPr>
            <w:tcW w:w="361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 xml:space="preserve">¿La Institución cuenta con un </w:t>
            </w:r>
            <w:r>
              <w:rPr>
                <w:rFonts w:ascii="Montserrat" w:eastAsia="Montserrat" w:hAnsi="Montserrat" w:cs="Montserrat"/>
                <w:b/>
                <w:bCs/>
                <w:sz w:val="17"/>
                <w:szCs w:val="17"/>
              </w:rPr>
              <w:t>p</w:t>
            </w:r>
            <w:r>
              <w:rPr>
                <w:rFonts w:ascii="Montserrat" w:eastAsia="Montserrat" w:hAnsi="Montserrat" w:cs="Montserrat"/>
                <w:b/>
                <w:bCs/>
                <w:color w:val="000000"/>
                <w:sz w:val="17"/>
                <w:szCs w:val="17"/>
              </w:rPr>
              <w:t>lan</w:t>
            </w:r>
            <w:r>
              <w:rPr>
                <w:rFonts w:ascii="Montserrat" w:eastAsia="Montserrat" w:hAnsi="Montserrat" w:cs="Montserrat"/>
                <w:b/>
                <w:bCs/>
                <w:sz w:val="17"/>
                <w:szCs w:val="17"/>
              </w:rPr>
              <w:t>, p</w:t>
            </w:r>
            <w:r>
              <w:rPr>
                <w:rFonts w:ascii="Montserrat" w:eastAsia="Montserrat" w:hAnsi="Montserrat" w:cs="Montserrat"/>
                <w:b/>
                <w:bCs/>
                <w:color w:val="000000"/>
                <w:sz w:val="17"/>
                <w:szCs w:val="17"/>
              </w:rPr>
              <w:t xml:space="preserve">rograma </w:t>
            </w:r>
            <w:r>
              <w:rPr>
                <w:rFonts w:ascii="Montserrat" w:eastAsia="Montserrat" w:hAnsi="Montserrat" w:cs="Montserrat"/>
                <w:b/>
                <w:bCs/>
                <w:sz w:val="17"/>
                <w:szCs w:val="17"/>
              </w:rPr>
              <w:t>e</w:t>
            </w:r>
            <w:r>
              <w:rPr>
                <w:rFonts w:ascii="Montserrat" w:eastAsia="Montserrat" w:hAnsi="Montserrat" w:cs="Montserrat"/>
                <w:b/>
                <w:bCs/>
                <w:color w:val="000000"/>
                <w:sz w:val="17"/>
                <w:szCs w:val="17"/>
              </w:rPr>
              <w:t xml:space="preserve">stratégico o documento análogo en el que se establezcan sus objetivos y metas </w:t>
            </w:r>
            <w:r>
              <w:rPr>
                <w:rFonts w:ascii="Montserrat" w:eastAsia="Montserrat" w:hAnsi="Montserrat" w:cs="Montserrat"/>
                <w:b/>
                <w:bCs/>
                <w:sz w:val="17"/>
                <w:szCs w:val="17"/>
              </w:rPr>
              <w:t>institucionales</w:t>
            </w:r>
            <w:r>
              <w:rPr>
                <w:rFonts w:ascii="Montserrat" w:eastAsia="Montserrat" w:hAnsi="Montserrat" w:cs="Montserrat"/>
                <w:b/>
                <w:bCs/>
                <w:color w:val="000000"/>
                <w:sz w:val="17"/>
                <w:szCs w:val="17"/>
              </w:rPr>
              <w:t>?</w:t>
            </w:r>
          </w:p>
        </w:tc>
        <w:tc>
          <w:tcPr>
            <w:tcW w:w="497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color w:val="000000"/>
                <w:sz w:val="17"/>
                <w:szCs w:val="17"/>
              </w:rPr>
            </w:pPr>
            <w:r>
              <w:rPr>
                <w:rFonts w:ascii="Montserrat" w:eastAsia="Montserrat" w:hAnsi="Montserrat" w:cs="Montserrat"/>
                <w:color w:val="000000"/>
                <w:sz w:val="17"/>
                <w:szCs w:val="17"/>
              </w:rPr>
              <w:t xml:space="preserve">1.- </w:t>
            </w:r>
            <w:r>
              <w:rPr>
                <w:rFonts w:ascii="Montserrat" w:eastAsia="Montserrat" w:hAnsi="Montserrat" w:cs="Montserrat"/>
                <w:sz w:val="17"/>
                <w:szCs w:val="17"/>
              </w:rPr>
              <w:t xml:space="preserve">Dirección electrónica de la página oficial de la institución que remita al apartado que contenga el </w:t>
            </w:r>
            <w:r>
              <w:rPr>
                <w:rFonts w:ascii="Montserrat" w:eastAsia="Montserrat" w:hAnsi="Montserrat" w:cs="Montserrat"/>
                <w:color w:val="000000"/>
                <w:sz w:val="17"/>
                <w:szCs w:val="17"/>
              </w:rPr>
              <w:t>Programa Regional, Sectorial, Institucional o especial vi</w:t>
            </w:r>
            <w:r>
              <w:rPr>
                <w:rFonts w:ascii="Montserrat" w:eastAsia="Montserrat" w:hAnsi="Montserrat" w:cs="Montserrat"/>
                <w:color w:val="000000"/>
                <w:sz w:val="17"/>
                <w:szCs w:val="17"/>
              </w:rPr>
              <w:t>gente, publicado en Periódico Oficial del Estado.</w:t>
            </w:r>
            <w:r>
              <w:rPr>
                <w:rFonts w:ascii="Montserrat" w:eastAsia="Montserrat" w:hAnsi="Montserrat" w:cs="Montserrat"/>
                <w:color w:val="000000"/>
                <w:sz w:val="17"/>
                <w:szCs w:val="17"/>
              </w:rPr>
              <w:br/>
            </w:r>
            <w:r>
              <w:rPr>
                <w:rFonts w:ascii="Montserrat" w:eastAsia="Montserrat" w:hAnsi="Montserrat" w:cs="Montserrat"/>
                <w:color w:val="000000"/>
                <w:sz w:val="17"/>
                <w:szCs w:val="17"/>
              </w:rPr>
              <w:br/>
              <w:t xml:space="preserve">2.- </w:t>
            </w:r>
            <w:r>
              <w:rPr>
                <w:rFonts w:ascii="Montserrat" w:eastAsia="Montserrat" w:hAnsi="Montserrat" w:cs="Montserrat"/>
                <w:sz w:val="17"/>
                <w:szCs w:val="17"/>
              </w:rPr>
              <w:t>Documento en el que conste la difusión</w:t>
            </w:r>
            <w:r>
              <w:rPr>
                <w:rFonts w:ascii="Montserrat" w:eastAsia="Montserrat" w:hAnsi="Montserrat" w:cs="Montserrat"/>
                <w:color w:val="000000"/>
                <w:sz w:val="17"/>
                <w:szCs w:val="17"/>
              </w:rPr>
              <w:t xml:space="preserve"> del </w:t>
            </w:r>
            <w:r>
              <w:rPr>
                <w:rFonts w:ascii="Montserrat" w:eastAsia="Montserrat" w:hAnsi="Montserrat" w:cs="Montserrat"/>
                <w:sz w:val="17"/>
                <w:szCs w:val="17"/>
              </w:rPr>
              <w:t>Programa Regional, Sectorial, Institucional o especial actualizado y vigente</w:t>
            </w:r>
            <w:r>
              <w:rPr>
                <w:rFonts w:ascii="Montserrat" w:eastAsia="Montserrat" w:hAnsi="Montserrat" w:cs="Montserrat"/>
                <w:color w:val="000000"/>
                <w:sz w:val="17"/>
                <w:szCs w:val="17"/>
              </w:rPr>
              <w:t>, a las personas servidoras públicas adscritas.</w:t>
            </w:r>
          </w:p>
        </w:tc>
        <w:tc>
          <w:tcPr>
            <w:tcW w:w="4466" w:type="dxa"/>
            <w:vMerge w:val="restar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0" w:line="276" w:lineRule="auto"/>
              <w:ind w:left="57" w:right="57"/>
              <w:jc w:val="both"/>
              <w:rPr>
                <w:rFonts w:ascii="Montserrat" w:eastAsia="Montserrat" w:hAnsi="Montserrat" w:cs="Montserrat"/>
                <w:color w:val="000000"/>
                <w:sz w:val="17"/>
                <w:szCs w:val="17"/>
              </w:rPr>
            </w:pPr>
            <w:r>
              <w:rPr>
                <w:rFonts w:ascii="Montserrat" w:eastAsia="Montserrat" w:hAnsi="Montserrat" w:cs="Montserrat"/>
                <w:color w:val="000000"/>
                <w:sz w:val="17"/>
                <w:szCs w:val="17"/>
              </w:rPr>
              <w:t>Implementar un apartado en la pági</w:t>
            </w:r>
            <w:r>
              <w:rPr>
                <w:rFonts w:ascii="Montserrat" w:eastAsia="Montserrat" w:hAnsi="Montserrat" w:cs="Montserrat"/>
                <w:color w:val="000000"/>
                <w:sz w:val="17"/>
                <w:szCs w:val="17"/>
              </w:rPr>
              <w:t xml:space="preserve">na oficial de la Institución, que contenga la información relativa a la Planeación Estratégica de la Institución, así como las disposiciones normativas que regulan la planeación estratégica del Estado de Quintana Roo vigentes. </w:t>
            </w:r>
            <w:r>
              <w:rPr>
                <w:rFonts w:ascii="Montserrat" w:eastAsia="Montserrat" w:hAnsi="Montserrat" w:cs="Montserrat"/>
                <w:color w:val="000000"/>
                <w:sz w:val="17"/>
                <w:szCs w:val="17"/>
              </w:rPr>
              <w:br/>
            </w:r>
            <w:r>
              <w:rPr>
                <w:rFonts w:ascii="Montserrat" w:eastAsia="Montserrat" w:hAnsi="Montserrat" w:cs="Montserrat"/>
                <w:color w:val="000000"/>
                <w:sz w:val="17"/>
                <w:szCs w:val="17"/>
              </w:rPr>
              <w:br/>
              <w:t>Establecer los mecanismos d</w:t>
            </w:r>
            <w:r>
              <w:rPr>
                <w:rFonts w:ascii="Montserrat" w:eastAsia="Montserrat" w:hAnsi="Montserrat" w:cs="Montserrat"/>
                <w:color w:val="000000"/>
                <w:sz w:val="17"/>
                <w:szCs w:val="17"/>
              </w:rPr>
              <w:t>e difusión para que las personas servidoras públicas adscritas a la institución, conozcan la Planeación Estratégica.</w:t>
            </w:r>
          </w:p>
          <w:p w:rsidR="00102F6F" w:rsidRDefault="00B85E97">
            <w:pPr>
              <w:spacing w:before="120" w:after="0" w:line="276" w:lineRule="auto"/>
              <w:ind w:left="57" w:right="57"/>
              <w:jc w:val="both"/>
              <w:rPr>
                <w:rFonts w:ascii="Montserrat" w:eastAsia="Montserrat" w:hAnsi="Montserrat" w:cs="Montserrat"/>
                <w:color w:val="000000"/>
                <w:sz w:val="17"/>
                <w:szCs w:val="17"/>
              </w:rPr>
            </w:pPr>
            <w:r>
              <w:rPr>
                <w:rFonts w:ascii="Montserrat" w:eastAsia="Montserrat" w:hAnsi="Montserrat" w:cs="Montserrat"/>
                <w:sz w:val="17"/>
                <w:szCs w:val="17"/>
              </w:rPr>
              <w:lastRenderedPageBreak/>
              <w:t>En correlación con el elemento anterior, el apartado en la página oficial de la Institución, deberá contener las disposiciones normativas q</w:t>
            </w:r>
            <w:r>
              <w:rPr>
                <w:rFonts w:ascii="Montserrat" w:eastAsia="Montserrat" w:hAnsi="Montserrat" w:cs="Montserrat"/>
                <w:sz w:val="17"/>
                <w:szCs w:val="17"/>
              </w:rPr>
              <w:t>ue regulan la planeación estratégica del Estado de Quintana Roo vigentes. Establecer los mecanismos de difusión para que todas las personas servidoras públicas de la institución conozcan las disposiciones normativas que regulan la elaboración de la Planeac</w:t>
            </w:r>
            <w:r>
              <w:rPr>
                <w:rFonts w:ascii="Montserrat" w:eastAsia="Montserrat" w:hAnsi="Montserrat" w:cs="Montserrat"/>
                <w:sz w:val="17"/>
                <w:szCs w:val="17"/>
              </w:rPr>
              <w:t xml:space="preserve">ión Estratégica de la Institución. </w:t>
            </w:r>
          </w:p>
        </w:tc>
        <w:tc>
          <w:tcPr>
            <w:tcW w:w="113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lastRenderedPageBreak/>
              <w:t>1.18</w:t>
            </w:r>
          </w:p>
        </w:tc>
      </w:tr>
      <w:tr w:rsidR="00102F6F">
        <w:trPr>
          <w:trHeight w:val="3528"/>
        </w:trPr>
        <w:tc>
          <w:tcPr>
            <w:tcW w:w="70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lastRenderedPageBreak/>
              <w:t>2.2</w:t>
            </w:r>
          </w:p>
        </w:tc>
        <w:tc>
          <w:tcPr>
            <w:tcW w:w="361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¿La Institución cuenta con lineamientos o metodologías para la realización de las actividades de planeación (elaboración de su Plan o Programa Estratégico o documento análogo), en el ámbito de su responsabilidad?</w:t>
            </w:r>
          </w:p>
        </w:tc>
        <w:tc>
          <w:tcPr>
            <w:tcW w:w="497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0" w:line="276" w:lineRule="auto"/>
              <w:ind w:left="57" w:right="57"/>
              <w:jc w:val="both"/>
              <w:rPr>
                <w:rFonts w:ascii="Montserrat" w:eastAsia="Montserrat" w:hAnsi="Montserrat" w:cs="Montserrat"/>
                <w:sz w:val="17"/>
                <w:szCs w:val="17"/>
              </w:rPr>
            </w:pPr>
            <w:r>
              <w:rPr>
                <w:rFonts w:ascii="Montserrat" w:eastAsia="Montserrat" w:hAnsi="Montserrat" w:cs="Montserrat"/>
                <w:sz w:val="17"/>
                <w:szCs w:val="17"/>
              </w:rPr>
              <w:t>1.- Dirección electrónica de la página oficial de la Institución, que remita al apartado de la página oficial de la institución que contenga las siguientes disposiciones normativas vigentes:</w:t>
            </w:r>
          </w:p>
          <w:p w:rsidR="00102F6F" w:rsidRDefault="00102F6F">
            <w:pPr>
              <w:spacing w:after="0" w:line="276" w:lineRule="auto"/>
              <w:ind w:left="57" w:right="57"/>
              <w:jc w:val="both"/>
              <w:rPr>
                <w:rFonts w:ascii="Montserrat" w:eastAsia="Montserrat" w:hAnsi="Montserrat" w:cs="Montserrat"/>
                <w:sz w:val="17"/>
                <w:szCs w:val="17"/>
              </w:rPr>
            </w:pPr>
          </w:p>
          <w:p w:rsidR="00102F6F" w:rsidRDefault="00B85E97">
            <w:pPr>
              <w:spacing w:after="0" w:line="276" w:lineRule="auto"/>
              <w:ind w:left="57" w:right="57"/>
              <w:jc w:val="both"/>
              <w:rPr>
                <w:rFonts w:ascii="Montserrat" w:eastAsia="Montserrat" w:hAnsi="Montserrat" w:cs="Montserrat"/>
                <w:color w:val="000000"/>
                <w:sz w:val="17"/>
                <w:szCs w:val="17"/>
              </w:rPr>
            </w:pPr>
            <w:r>
              <w:rPr>
                <w:rFonts w:ascii="Montserrat" w:eastAsia="Montserrat" w:hAnsi="Montserrat" w:cs="Montserrat"/>
                <w:color w:val="000000"/>
                <w:sz w:val="17"/>
                <w:szCs w:val="17"/>
              </w:rPr>
              <w:t>• Ley de Planeación para el Desarrollo del Estado de Quintana Roo vigente.</w:t>
            </w:r>
          </w:p>
          <w:p w:rsidR="00102F6F" w:rsidRDefault="00B85E97">
            <w:pPr>
              <w:spacing w:after="0" w:line="276" w:lineRule="auto"/>
              <w:ind w:left="57" w:right="57"/>
              <w:jc w:val="both"/>
              <w:rPr>
                <w:rFonts w:ascii="Montserrat" w:eastAsia="Montserrat" w:hAnsi="Montserrat" w:cs="Montserrat"/>
                <w:color w:val="000000"/>
                <w:sz w:val="17"/>
                <w:szCs w:val="17"/>
              </w:rPr>
            </w:pPr>
            <w:r>
              <w:rPr>
                <w:rFonts w:ascii="Montserrat" w:eastAsia="Montserrat" w:hAnsi="Montserrat" w:cs="Montserrat"/>
                <w:color w:val="000000"/>
                <w:sz w:val="17"/>
                <w:szCs w:val="17"/>
              </w:rPr>
              <w:t xml:space="preserve">• Reglamento de la Ley de </w:t>
            </w:r>
            <w:r>
              <w:rPr>
                <w:rFonts w:ascii="Montserrat" w:eastAsia="Montserrat" w:hAnsi="Montserrat" w:cs="Montserrat"/>
                <w:sz w:val="17"/>
                <w:szCs w:val="17"/>
              </w:rPr>
              <w:t>Planeación</w:t>
            </w:r>
            <w:r>
              <w:rPr>
                <w:rFonts w:ascii="Montserrat" w:eastAsia="Montserrat" w:hAnsi="Montserrat" w:cs="Montserrat"/>
                <w:color w:val="000000"/>
                <w:sz w:val="17"/>
                <w:szCs w:val="17"/>
              </w:rPr>
              <w:t xml:space="preserve"> para el Desarrollo del Estado de Quintana Roo vigente.</w:t>
            </w:r>
          </w:p>
          <w:p w:rsidR="00102F6F" w:rsidRDefault="00B85E97">
            <w:pPr>
              <w:spacing w:after="0" w:line="276" w:lineRule="auto"/>
              <w:ind w:left="57" w:right="57"/>
              <w:jc w:val="both"/>
              <w:rPr>
                <w:rFonts w:ascii="Montserrat" w:eastAsia="Montserrat" w:hAnsi="Montserrat" w:cs="Montserrat"/>
                <w:color w:val="000000"/>
                <w:sz w:val="17"/>
                <w:szCs w:val="17"/>
              </w:rPr>
            </w:pPr>
            <w:r>
              <w:rPr>
                <w:rFonts w:ascii="Montserrat" w:eastAsia="Montserrat" w:hAnsi="Montserrat" w:cs="Montserrat"/>
                <w:color w:val="000000"/>
                <w:sz w:val="17"/>
                <w:szCs w:val="17"/>
              </w:rPr>
              <w:t>• Lineamientos para la Formulación, Seguimiento y Actualización de los Programas derivado</w:t>
            </w:r>
            <w:r>
              <w:rPr>
                <w:rFonts w:ascii="Montserrat" w:eastAsia="Montserrat" w:hAnsi="Montserrat" w:cs="Montserrat"/>
                <w:color w:val="000000"/>
                <w:sz w:val="17"/>
                <w:szCs w:val="17"/>
              </w:rPr>
              <w:t>s del Plan Estatal de Desarrollo vigente.</w:t>
            </w:r>
          </w:p>
          <w:p w:rsidR="00102F6F" w:rsidRDefault="00102F6F">
            <w:pPr>
              <w:spacing w:after="0" w:line="276" w:lineRule="auto"/>
              <w:ind w:left="57" w:right="57"/>
              <w:jc w:val="both"/>
              <w:rPr>
                <w:rFonts w:ascii="Montserrat" w:eastAsia="Montserrat" w:hAnsi="Montserrat" w:cs="Montserrat"/>
                <w:sz w:val="17"/>
                <w:szCs w:val="17"/>
              </w:rPr>
            </w:pPr>
          </w:p>
          <w:p w:rsidR="00102F6F" w:rsidRDefault="00B85E97">
            <w:pPr>
              <w:spacing w:after="120" w:line="276" w:lineRule="auto"/>
              <w:ind w:left="57" w:right="57"/>
              <w:jc w:val="both"/>
              <w:rPr>
                <w:rFonts w:ascii="Montserrat" w:eastAsia="Montserrat" w:hAnsi="Montserrat" w:cs="Montserrat"/>
                <w:color w:val="000000"/>
                <w:sz w:val="17"/>
                <w:szCs w:val="17"/>
              </w:rPr>
            </w:pPr>
            <w:r>
              <w:rPr>
                <w:rFonts w:ascii="Montserrat" w:eastAsia="Montserrat" w:hAnsi="Montserrat" w:cs="Montserrat"/>
                <w:sz w:val="17"/>
                <w:szCs w:val="17"/>
              </w:rPr>
              <w:t>2</w:t>
            </w:r>
            <w:r>
              <w:rPr>
                <w:rFonts w:ascii="Montserrat" w:eastAsia="Montserrat" w:hAnsi="Montserrat" w:cs="Montserrat"/>
                <w:color w:val="000000"/>
                <w:sz w:val="17"/>
                <w:szCs w:val="17"/>
              </w:rPr>
              <w:t xml:space="preserve">.- </w:t>
            </w:r>
            <w:r>
              <w:rPr>
                <w:rFonts w:ascii="Montserrat" w:eastAsia="Montserrat" w:hAnsi="Montserrat" w:cs="Montserrat"/>
                <w:sz w:val="17"/>
                <w:szCs w:val="17"/>
              </w:rPr>
              <w:t>Documento en el que conste la difusión</w:t>
            </w:r>
            <w:r>
              <w:rPr>
                <w:rFonts w:ascii="Montserrat" w:eastAsia="Montserrat" w:hAnsi="Montserrat" w:cs="Montserrat"/>
                <w:color w:val="000000"/>
                <w:sz w:val="17"/>
                <w:szCs w:val="17"/>
              </w:rPr>
              <w:t xml:space="preserve"> de las disposiciones normativas vigentes que regulen la elaboración de la Planeación Estratégica a las personas servidoras públicas adscritas.</w:t>
            </w:r>
          </w:p>
        </w:tc>
        <w:tc>
          <w:tcPr>
            <w:tcW w:w="4466" w:type="dxa"/>
            <w:vMerge/>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102F6F">
            <w:pPr>
              <w:widowControl w:val="0"/>
              <w:pBdr>
                <w:top w:val="nil"/>
                <w:left w:val="nil"/>
                <w:bottom w:val="nil"/>
                <w:right w:val="nil"/>
                <w:between w:val="nil"/>
              </w:pBdr>
              <w:spacing w:after="0" w:line="276" w:lineRule="auto"/>
              <w:rPr>
                <w:rFonts w:ascii="Montserrat" w:eastAsia="Montserrat" w:hAnsi="Montserrat" w:cs="Montserrat"/>
                <w:color w:val="000000"/>
                <w:sz w:val="17"/>
                <w:szCs w:val="17"/>
              </w:rPr>
            </w:pPr>
          </w:p>
        </w:tc>
        <w:tc>
          <w:tcPr>
            <w:tcW w:w="113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1.18</w:t>
            </w:r>
          </w:p>
        </w:tc>
      </w:tr>
      <w:tr w:rsidR="00102F6F">
        <w:trPr>
          <w:trHeight w:val="727"/>
        </w:trPr>
        <w:tc>
          <w:tcPr>
            <w:tcW w:w="70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lastRenderedPageBreak/>
              <w:t>2.3</w:t>
            </w:r>
          </w:p>
        </w:tc>
        <w:tc>
          <w:tcPr>
            <w:tcW w:w="361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¿La Institución tiene establecido indicadores para medir el cumplimiento de los objetivos de su Plan o Programa Estratégico o documento análogo?</w:t>
            </w:r>
          </w:p>
        </w:tc>
        <w:tc>
          <w:tcPr>
            <w:tcW w:w="497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after="0" w:line="276" w:lineRule="auto"/>
              <w:ind w:left="57" w:right="57"/>
              <w:jc w:val="both"/>
              <w:rPr>
                <w:rFonts w:ascii="Montserrat" w:eastAsia="Montserrat" w:hAnsi="Montserrat" w:cs="Montserrat"/>
                <w:sz w:val="17"/>
                <w:szCs w:val="17"/>
              </w:rPr>
            </w:pPr>
            <w:r>
              <w:rPr>
                <w:rFonts w:ascii="Montserrat" w:eastAsia="Montserrat" w:hAnsi="Montserrat" w:cs="Montserrat"/>
                <w:sz w:val="17"/>
                <w:szCs w:val="17"/>
              </w:rPr>
              <w:t>1.- Dirección electrónica de la página oficial de la Institución, que remita al apartado que contenga la Matriz</w:t>
            </w:r>
            <w:r>
              <w:rPr>
                <w:rFonts w:ascii="Montserrat" w:eastAsia="Montserrat" w:hAnsi="Montserrat" w:cs="Montserrat"/>
                <w:sz w:val="17"/>
                <w:szCs w:val="17"/>
              </w:rPr>
              <w:t xml:space="preserve"> de Indicadores para Resultados (MML06) vigente, debidamente formalizada.</w:t>
            </w:r>
          </w:p>
          <w:p w:rsidR="00102F6F" w:rsidRDefault="00B85E97">
            <w:pPr>
              <w:spacing w:after="0" w:line="276" w:lineRule="auto"/>
              <w:ind w:left="57" w:right="57"/>
              <w:jc w:val="both"/>
              <w:rPr>
                <w:rFonts w:ascii="Montserrat" w:eastAsia="Montserrat" w:hAnsi="Montserrat" w:cs="Montserrat"/>
                <w:color w:val="000000"/>
                <w:sz w:val="17"/>
                <w:szCs w:val="17"/>
              </w:rPr>
            </w:pPr>
            <w:r>
              <w:rPr>
                <w:rFonts w:ascii="Montserrat" w:eastAsia="Montserrat" w:hAnsi="Montserrat" w:cs="Montserrat"/>
                <w:color w:val="000000"/>
                <w:sz w:val="17"/>
                <w:szCs w:val="17"/>
              </w:rPr>
              <w:br/>
            </w:r>
          </w:p>
        </w:tc>
        <w:tc>
          <w:tcPr>
            <w:tcW w:w="446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after="0" w:line="276" w:lineRule="auto"/>
              <w:ind w:left="57" w:right="57"/>
              <w:jc w:val="both"/>
              <w:rPr>
                <w:rFonts w:ascii="Montserrat" w:eastAsia="Montserrat" w:hAnsi="Montserrat" w:cs="Montserrat"/>
                <w:sz w:val="17"/>
                <w:szCs w:val="17"/>
              </w:rPr>
            </w:pPr>
            <w:r>
              <w:rPr>
                <w:rFonts w:ascii="Montserrat" w:eastAsia="Montserrat" w:hAnsi="Montserrat" w:cs="Montserrat"/>
                <w:sz w:val="17"/>
                <w:szCs w:val="17"/>
              </w:rPr>
              <w:t>Aplicar los instrumentos de planeación para la construcción de los indicadores aplicables a la Institución, alineado al Plan Estatal de Desarrollo, así como a los Programas derivad</w:t>
            </w:r>
            <w:r>
              <w:rPr>
                <w:rFonts w:ascii="Montserrat" w:eastAsia="Montserrat" w:hAnsi="Montserrat" w:cs="Montserrat"/>
                <w:sz w:val="17"/>
                <w:szCs w:val="17"/>
              </w:rPr>
              <w:t>os del mismo.</w:t>
            </w:r>
          </w:p>
          <w:p w:rsidR="00102F6F" w:rsidRDefault="00102F6F">
            <w:pPr>
              <w:spacing w:after="0" w:line="276" w:lineRule="auto"/>
              <w:ind w:left="57" w:right="57"/>
              <w:jc w:val="both"/>
              <w:rPr>
                <w:rFonts w:ascii="Montserrat" w:eastAsia="Montserrat" w:hAnsi="Montserrat" w:cs="Montserrat"/>
                <w:sz w:val="17"/>
                <w:szCs w:val="17"/>
              </w:rPr>
            </w:pPr>
          </w:p>
          <w:p w:rsidR="00102F6F" w:rsidRDefault="00B85E97">
            <w:pPr>
              <w:spacing w:after="0" w:line="276" w:lineRule="auto"/>
              <w:ind w:left="57" w:right="57"/>
              <w:jc w:val="both"/>
              <w:rPr>
                <w:rFonts w:ascii="Montserrat" w:eastAsia="Montserrat" w:hAnsi="Montserrat" w:cs="Montserrat"/>
                <w:sz w:val="17"/>
                <w:szCs w:val="17"/>
              </w:rPr>
            </w:pPr>
            <w:r>
              <w:rPr>
                <w:rFonts w:ascii="Montserrat" w:eastAsia="Montserrat" w:hAnsi="Montserrat" w:cs="Montserrat"/>
                <w:sz w:val="17"/>
                <w:szCs w:val="17"/>
              </w:rPr>
              <w:t>En correlación con el elemento 2.1 y 2.2, el apartado en la página oficial de la Institución,  deberá contener la Matriz de Indicadores para Resultados (MML06) de la Institución vigente y formalizada, que respalde la aplicación de los instru</w:t>
            </w:r>
            <w:r>
              <w:rPr>
                <w:rFonts w:ascii="Montserrat" w:eastAsia="Montserrat" w:hAnsi="Montserrat" w:cs="Montserrat"/>
                <w:sz w:val="17"/>
                <w:szCs w:val="17"/>
              </w:rPr>
              <w:t>mentos de planeación.</w:t>
            </w:r>
          </w:p>
        </w:tc>
        <w:tc>
          <w:tcPr>
            <w:tcW w:w="113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1.18</w:t>
            </w:r>
          </w:p>
        </w:tc>
      </w:tr>
      <w:tr w:rsidR="00102F6F">
        <w:trPr>
          <w:trHeight w:val="90"/>
        </w:trPr>
        <w:tc>
          <w:tcPr>
            <w:tcW w:w="70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2.4</w:t>
            </w:r>
          </w:p>
        </w:tc>
        <w:tc>
          <w:tcPr>
            <w:tcW w:w="361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Respecto de los indicadores seleccionados en el elemento 2.3, indique si:</w:t>
            </w:r>
            <w:r>
              <w:rPr>
                <w:rFonts w:ascii="Montserrat" w:eastAsia="Montserrat" w:hAnsi="Montserrat" w:cs="Montserrat"/>
                <w:b/>
                <w:bCs/>
                <w:color w:val="000000"/>
                <w:sz w:val="17"/>
                <w:szCs w:val="17"/>
              </w:rPr>
              <w:br/>
            </w:r>
            <w:r>
              <w:rPr>
                <w:rFonts w:ascii="Montserrat" w:eastAsia="Montserrat" w:hAnsi="Montserrat" w:cs="Montserrat"/>
                <w:b/>
                <w:bCs/>
                <w:color w:val="000000"/>
                <w:sz w:val="17"/>
                <w:szCs w:val="17"/>
              </w:rPr>
              <w:br/>
              <w:t>1.- Se establecieron metas cuantitativas</w:t>
            </w:r>
            <w:r>
              <w:rPr>
                <w:rFonts w:ascii="Montserrat" w:eastAsia="Montserrat" w:hAnsi="Montserrat" w:cs="Montserrat"/>
                <w:b/>
                <w:bCs/>
                <w:color w:val="000000"/>
                <w:sz w:val="17"/>
                <w:szCs w:val="17"/>
              </w:rPr>
              <w:br/>
            </w:r>
            <w:r>
              <w:rPr>
                <w:rFonts w:ascii="Montserrat" w:eastAsia="Montserrat" w:hAnsi="Montserrat" w:cs="Montserrat"/>
                <w:b/>
                <w:bCs/>
                <w:color w:val="000000"/>
                <w:sz w:val="17"/>
                <w:szCs w:val="17"/>
              </w:rPr>
              <w:t xml:space="preserve">2.- Se determinaron parámetros de cumplimiento (nivel de variación aceptable, tableros o semáforos de </w:t>
            </w:r>
            <w:r>
              <w:rPr>
                <w:rFonts w:ascii="Montserrat" w:eastAsia="Montserrat" w:hAnsi="Montserrat" w:cs="Montserrat"/>
                <w:b/>
                <w:bCs/>
                <w:color w:val="000000"/>
                <w:sz w:val="17"/>
                <w:szCs w:val="17"/>
              </w:rPr>
              <w:lastRenderedPageBreak/>
              <w:t>control) respecto de las metas establecidas</w:t>
            </w:r>
          </w:p>
        </w:tc>
        <w:tc>
          <w:tcPr>
            <w:tcW w:w="497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after="0" w:line="276" w:lineRule="auto"/>
              <w:ind w:left="57" w:right="57"/>
              <w:jc w:val="both"/>
              <w:rPr>
                <w:rFonts w:ascii="Montserrat" w:eastAsia="Montserrat" w:hAnsi="Montserrat" w:cs="Montserrat"/>
                <w:sz w:val="17"/>
                <w:szCs w:val="17"/>
              </w:rPr>
            </w:pPr>
            <w:r>
              <w:rPr>
                <w:rFonts w:ascii="Montserrat" w:eastAsia="Montserrat" w:hAnsi="Montserrat" w:cs="Montserrat"/>
                <w:sz w:val="17"/>
                <w:szCs w:val="17"/>
              </w:rPr>
              <w:lastRenderedPageBreak/>
              <w:t>1.- Dirección electrónica de la página oficial de la Institución, que remita al apartado que contenga los Form</w:t>
            </w:r>
            <w:r>
              <w:rPr>
                <w:rFonts w:ascii="Montserrat" w:eastAsia="Montserrat" w:hAnsi="Montserrat" w:cs="Montserrat"/>
                <w:sz w:val="17"/>
                <w:szCs w:val="17"/>
              </w:rPr>
              <w:t>atos evaluatorios programáticos del SIPPRES – FESIPPRES de los indicadores del trimestre correspondiente, debidamente formalizados.</w:t>
            </w:r>
          </w:p>
          <w:p w:rsidR="00102F6F" w:rsidRDefault="00102F6F">
            <w:pPr>
              <w:spacing w:after="0" w:line="276" w:lineRule="auto"/>
              <w:ind w:left="57" w:right="57"/>
              <w:jc w:val="both"/>
              <w:rPr>
                <w:rFonts w:ascii="Montserrat" w:eastAsia="Montserrat" w:hAnsi="Montserrat" w:cs="Montserrat"/>
                <w:sz w:val="17"/>
                <w:szCs w:val="17"/>
              </w:rPr>
            </w:pPr>
          </w:p>
          <w:p w:rsidR="00102F6F" w:rsidRDefault="00B85E97">
            <w:pPr>
              <w:spacing w:after="0" w:line="276" w:lineRule="auto"/>
              <w:ind w:left="57" w:right="57"/>
              <w:jc w:val="both"/>
              <w:rPr>
                <w:rFonts w:ascii="Montserrat" w:eastAsia="Montserrat" w:hAnsi="Montserrat" w:cs="Montserrat"/>
                <w:color w:val="000000"/>
                <w:sz w:val="17"/>
                <w:szCs w:val="17"/>
              </w:rPr>
            </w:pPr>
            <w:r>
              <w:rPr>
                <w:rFonts w:ascii="Montserrat" w:eastAsia="Montserrat" w:hAnsi="Montserrat" w:cs="Montserrat"/>
                <w:sz w:val="17"/>
                <w:szCs w:val="17"/>
              </w:rPr>
              <w:t>2. Dirección electrónica que remita a los Medios de verificación de los indicadores del trimestre correspondiente, debidame</w:t>
            </w:r>
            <w:r>
              <w:rPr>
                <w:rFonts w:ascii="Montserrat" w:eastAsia="Montserrat" w:hAnsi="Montserrat" w:cs="Montserrat"/>
                <w:sz w:val="17"/>
                <w:szCs w:val="17"/>
              </w:rPr>
              <w:t>nte formalizados.</w:t>
            </w:r>
          </w:p>
        </w:tc>
        <w:tc>
          <w:tcPr>
            <w:tcW w:w="446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0" w:line="276" w:lineRule="auto"/>
              <w:ind w:left="57" w:right="57"/>
              <w:jc w:val="both"/>
              <w:rPr>
                <w:rFonts w:ascii="Montserrat" w:eastAsia="Montserrat" w:hAnsi="Montserrat" w:cs="Montserrat"/>
                <w:color w:val="000000"/>
                <w:sz w:val="17"/>
                <w:szCs w:val="17"/>
              </w:rPr>
            </w:pPr>
            <w:r>
              <w:rPr>
                <w:rFonts w:ascii="Montserrat" w:eastAsia="Montserrat" w:hAnsi="Montserrat" w:cs="Montserrat"/>
                <w:sz w:val="17"/>
                <w:szCs w:val="17"/>
              </w:rPr>
              <w:t>En correlación con el elemento 2.1, 2.2 y 2.3 el apartado en la página oficial de la Institución, deberá contener los documentos que respalden la aplicación de los instrumentos de planeación.</w:t>
            </w:r>
          </w:p>
          <w:p w:rsidR="00102F6F" w:rsidRDefault="00B85E97">
            <w:pPr>
              <w:spacing w:after="120" w:line="276" w:lineRule="auto"/>
              <w:ind w:left="57" w:right="57"/>
              <w:jc w:val="both"/>
              <w:rPr>
                <w:rFonts w:ascii="Montserrat" w:eastAsia="Montserrat" w:hAnsi="Montserrat" w:cs="Montserrat"/>
                <w:color w:val="000000"/>
                <w:sz w:val="17"/>
                <w:szCs w:val="17"/>
              </w:rPr>
            </w:pPr>
            <w:r>
              <w:rPr>
                <w:rFonts w:ascii="Montserrat" w:eastAsia="Montserrat" w:hAnsi="Montserrat" w:cs="Montserrat"/>
                <w:color w:val="000000"/>
                <w:sz w:val="17"/>
                <w:szCs w:val="17"/>
              </w:rPr>
              <w:br/>
            </w:r>
          </w:p>
        </w:tc>
        <w:tc>
          <w:tcPr>
            <w:tcW w:w="113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1.18</w:t>
            </w:r>
          </w:p>
        </w:tc>
      </w:tr>
      <w:tr w:rsidR="00102F6F">
        <w:trPr>
          <w:trHeight w:val="2004"/>
        </w:trPr>
        <w:tc>
          <w:tcPr>
            <w:tcW w:w="70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lastRenderedPageBreak/>
              <w:t>2.5</w:t>
            </w:r>
          </w:p>
        </w:tc>
        <w:tc>
          <w:tcPr>
            <w:tcW w:w="361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¿La programación, presupuestación, distribución y asignación de los recursos se realiza con base en los objetivos estratégicos establecidos por la Institución?</w:t>
            </w:r>
          </w:p>
        </w:tc>
        <w:tc>
          <w:tcPr>
            <w:tcW w:w="497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0" w:line="276" w:lineRule="auto"/>
              <w:ind w:left="57" w:right="57"/>
              <w:jc w:val="both"/>
              <w:rPr>
                <w:rFonts w:ascii="Montserrat" w:eastAsia="Montserrat" w:hAnsi="Montserrat" w:cs="Montserrat"/>
                <w:sz w:val="17"/>
                <w:szCs w:val="17"/>
              </w:rPr>
            </w:pPr>
            <w:r>
              <w:rPr>
                <w:rFonts w:ascii="Montserrat" w:eastAsia="Montserrat" w:hAnsi="Montserrat" w:cs="Montserrat"/>
                <w:sz w:val="17"/>
                <w:szCs w:val="17"/>
              </w:rPr>
              <w:t>1.- Integración Programática y Presupuestal de la Institución vigente, autorizada por la autoridad competente de acuerdo a la clasificación siguiente:</w:t>
            </w:r>
          </w:p>
          <w:p w:rsidR="00102F6F" w:rsidRDefault="00102F6F">
            <w:pPr>
              <w:spacing w:after="0" w:line="276" w:lineRule="auto"/>
              <w:ind w:left="57" w:right="57"/>
              <w:jc w:val="both"/>
              <w:rPr>
                <w:rFonts w:ascii="Montserrat" w:eastAsia="Montserrat" w:hAnsi="Montserrat" w:cs="Montserrat"/>
                <w:sz w:val="17"/>
                <w:szCs w:val="17"/>
              </w:rPr>
            </w:pPr>
          </w:p>
          <w:p w:rsidR="00102F6F" w:rsidRDefault="00B85E97">
            <w:pPr>
              <w:spacing w:after="0" w:line="276" w:lineRule="auto"/>
              <w:ind w:left="57" w:right="57"/>
              <w:jc w:val="both"/>
              <w:rPr>
                <w:rFonts w:ascii="Montserrat" w:eastAsia="Montserrat" w:hAnsi="Montserrat" w:cs="Montserrat"/>
                <w:sz w:val="17"/>
                <w:szCs w:val="17"/>
              </w:rPr>
            </w:pPr>
            <w:r>
              <w:rPr>
                <w:rFonts w:ascii="Montserrat" w:eastAsia="Montserrat" w:hAnsi="Montserrat" w:cs="Montserrat"/>
                <w:color w:val="000000"/>
                <w:sz w:val="17"/>
                <w:szCs w:val="17"/>
              </w:rPr>
              <w:t xml:space="preserve">• </w:t>
            </w:r>
            <w:r>
              <w:rPr>
                <w:rFonts w:ascii="Montserrat" w:eastAsia="Montserrat" w:hAnsi="Montserrat" w:cs="Montserrat"/>
                <w:sz w:val="17"/>
                <w:szCs w:val="17"/>
              </w:rPr>
              <w:t xml:space="preserve">Funcional. </w:t>
            </w:r>
          </w:p>
          <w:p w:rsidR="00102F6F" w:rsidRDefault="00B85E97">
            <w:pPr>
              <w:spacing w:after="0" w:line="276" w:lineRule="auto"/>
              <w:ind w:left="57" w:right="57"/>
              <w:jc w:val="both"/>
              <w:rPr>
                <w:rFonts w:ascii="Montserrat" w:eastAsia="Montserrat" w:hAnsi="Montserrat" w:cs="Montserrat"/>
                <w:sz w:val="17"/>
                <w:szCs w:val="17"/>
              </w:rPr>
            </w:pPr>
            <w:r>
              <w:rPr>
                <w:rFonts w:ascii="Montserrat" w:eastAsia="Montserrat" w:hAnsi="Montserrat" w:cs="Montserrat"/>
                <w:color w:val="000000"/>
                <w:sz w:val="17"/>
                <w:szCs w:val="17"/>
              </w:rPr>
              <w:t xml:space="preserve">• </w:t>
            </w:r>
            <w:r>
              <w:rPr>
                <w:rFonts w:ascii="Montserrat" w:eastAsia="Montserrat" w:hAnsi="Montserrat" w:cs="Montserrat"/>
                <w:sz w:val="17"/>
                <w:szCs w:val="17"/>
              </w:rPr>
              <w:t>Funcional – Programático</w:t>
            </w:r>
          </w:p>
          <w:p w:rsidR="00102F6F" w:rsidRDefault="00B85E97">
            <w:pPr>
              <w:spacing w:after="0" w:line="276" w:lineRule="auto"/>
              <w:ind w:left="57" w:right="57"/>
              <w:jc w:val="both"/>
              <w:rPr>
                <w:rFonts w:ascii="Montserrat" w:eastAsia="Montserrat" w:hAnsi="Montserrat" w:cs="Montserrat"/>
                <w:sz w:val="17"/>
                <w:szCs w:val="17"/>
              </w:rPr>
            </w:pPr>
            <w:r>
              <w:rPr>
                <w:rFonts w:ascii="Montserrat" w:eastAsia="Montserrat" w:hAnsi="Montserrat" w:cs="Montserrat"/>
                <w:color w:val="000000"/>
                <w:sz w:val="17"/>
                <w:szCs w:val="17"/>
              </w:rPr>
              <w:t>•</w:t>
            </w:r>
            <w:r>
              <w:rPr>
                <w:rFonts w:ascii="Montserrat" w:eastAsia="Montserrat" w:hAnsi="Montserrat" w:cs="Montserrat"/>
                <w:sz w:val="17"/>
                <w:szCs w:val="17"/>
              </w:rPr>
              <w:t>Presupuesto por Programa de Desarrollo, Tema, Objetivo y Línea</w:t>
            </w:r>
            <w:r>
              <w:rPr>
                <w:rFonts w:ascii="Montserrat" w:eastAsia="Montserrat" w:hAnsi="Montserrat" w:cs="Montserrat"/>
                <w:sz w:val="17"/>
                <w:szCs w:val="17"/>
              </w:rPr>
              <w:t xml:space="preserve"> de acción.</w:t>
            </w:r>
          </w:p>
          <w:p w:rsidR="00102F6F" w:rsidRDefault="00B85E97">
            <w:pPr>
              <w:spacing w:after="120" w:line="276" w:lineRule="auto"/>
              <w:ind w:left="57" w:right="57"/>
              <w:jc w:val="both"/>
              <w:rPr>
                <w:rFonts w:ascii="Montserrat" w:eastAsia="Montserrat" w:hAnsi="Montserrat" w:cs="Montserrat"/>
                <w:sz w:val="17"/>
                <w:szCs w:val="17"/>
              </w:rPr>
            </w:pPr>
            <w:r>
              <w:rPr>
                <w:rFonts w:ascii="Montserrat" w:eastAsia="Montserrat" w:hAnsi="Montserrat" w:cs="Montserrat"/>
                <w:color w:val="000000"/>
                <w:sz w:val="17"/>
                <w:szCs w:val="17"/>
              </w:rPr>
              <w:t>•</w:t>
            </w:r>
            <w:r>
              <w:rPr>
                <w:rFonts w:ascii="Montserrat" w:eastAsia="Montserrat" w:hAnsi="Montserrat" w:cs="Montserrat"/>
                <w:sz w:val="17"/>
                <w:szCs w:val="17"/>
              </w:rPr>
              <w:t xml:space="preserve">Presupuesto por eje, Programa del PED, Objetivo y Línea de acción. </w:t>
            </w:r>
          </w:p>
        </w:tc>
        <w:tc>
          <w:tcPr>
            <w:tcW w:w="446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color w:val="000000"/>
                <w:sz w:val="17"/>
                <w:szCs w:val="17"/>
              </w:rPr>
            </w:pPr>
            <w:r>
              <w:rPr>
                <w:rFonts w:ascii="Montserrat" w:eastAsia="Montserrat" w:hAnsi="Montserrat" w:cs="Montserrat"/>
                <w:color w:val="000000"/>
                <w:sz w:val="17"/>
                <w:szCs w:val="17"/>
              </w:rPr>
              <w:t>Elaborar un documento debidamente formalizado,  que evidencie la vinculación entre los recursos asignados y el Plan o Programa Estratégico de la Institución, de conformidad co</w:t>
            </w:r>
            <w:r>
              <w:rPr>
                <w:rFonts w:ascii="Montserrat" w:eastAsia="Montserrat" w:hAnsi="Montserrat" w:cs="Montserrat"/>
                <w:color w:val="000000"/>
                <w:sz w:val="17"/>
                <w:szCs w:val="17"/>
              </w:rPr>
              <w:t>n los Lineamientos de Programación y Presupuestación para el Estado de Quintana Roo.</w:t>
            </w:r>
          </w:p>
        </w:tc>
        <w:tc>
          <w:tcPr>
            <w:tcW w:w="113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1.18</w:t>
            </w:r>
          </w:p>
        </w:tc>
      </w:tr>
      <w:tr w:rsidR="00102F6F">
        <w:trPr>
          <w:trHeight w:val="744"/>
        </w:trPr>
        <w:tc>
          <w:tcPr>
            <w:tcW w:w="70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rPr>
                <w:rFonts w:ascii="Calibri" w:eastAsia="Calibri" w:hAnsi="Calibri" w:cs="Calibri"/>
                <w:color w:val="000000"/>
                <w:sz w:val="17"/>
                <w:szCs w:val="17"/>
              </w:rPr>
            </w:pPr>
            <w:r>
              <w:rPr>
                <w:noProof/>
                <w:lang w:val="es-MX"/>
              </w:rPr>
              <w:drawing>
                <wp:anchor distT="0" distB="0" distL="114300" distR="114300" simplePos="0" relativeHeight="251658240" behindDoc="0" locked="0" layoutInCell="1" hidden="0" allowOverlap="1">
                  <wp:simplePos x="0" y="0"/>
                  <wp:positionH relativeFrom="column">
                    <wp:posOffset>2</wp:posOffset>
                  </wp:positionH>
                  <wp:positionV relativeFrom="paragraph">
                    <wp:posOffset>60960</wp:posOffset>
                  </wp:positionV>
                  <wp:extent cx="38100" cy="10160"/>
                  <wp:effectExtent l="0" t="0" r="0" b="0"/>
                  <wp:wrapNone/>
                  <wp:docPr id="192899127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38100" cy="10160"/>
                          </a:xfrm>
                          <a:prstGeom prst="rect">
                            <a:avLst/>
                          </a:prstGeom>
                          <a:ln/>
                        </pic:spPr>
                      </pic:pic>
                    </a:graphicData>
                  </a:graphic>
                </wp:anchor>
              </w:drawing>
            </w:r>
          </w:p>
          <w:p w:rsidR="00102F6F" w:rsidRDefault="00B85E97">
            <w:pPr>
              <w:spacing w:before="120" w:after="120" w:line="276" w:lineRule="auto"/>
              <w:ind w:left="57" w:right="57"/>
              <w:jc w:val="center"/>
              <w:rPr>
                <w:rFonts w:ascii="Montserrat" w:eastAsia="Montserrat" w:hAnsi="Montserrat" w:cs="Montserrat"/>
                <w:color w:val="000000"/>
                <w:sz w:val="17"/>
                <w:szCs w:val="17"/>
              </w:rPr>
            </w:pPr>
            <w:r>
              <w:rPr>
                <w:rFonts w:ascii="Montserrat" w:eastAsia="Montserrat" w:hAnsi="Montserrat" w:cs="Montserrat"/>
                <w:b/>
                <w:bCs/>
                <w:color w:val="000000"/>
                <w:sz w:val="17"/>
                <w:szCs w:val="17"/>
              </w:rPr>
              <w:t>2.6</w:t>
            </w:r>
          </w:p>
        </w:tc>
        <w:tc>
          <w:tcPr>
            <w:tcW w:w="361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A partir de los objetivos estratégicos institucionales autorizados ¿se establecieron objetivos y metas específicos para las diferentes unidades o áreas de la estructura organizacional de la Institución?</w:t>
            </w:r>
          </w:p>
        </w:tc>
        <w:tc>
          <w:tcPr>
            <w:tcW w:w="497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sz w:val="17"/>
                <w:szCs w:val="17"/>
              </w:rPr>
            </w:pPr>
            <w:r>
              <w:rPr>
                <w:rFonts w:ascii="Montserrat" w:eastAsia="Montserrat" w:hAnsi="Montserrat" w:cs="Montserrat"/>
                <w:sz w:val="17"/>
                <w:szCs w:val="17"/>
              </w:rPr>
              <w:t xml:space="preserve">1.- Dirección electrónica que remita al apartado que </w:t>
            </w:r>
            <w:r>
              <w:rPr>
                <w:rFonts w:ascii="Montserrat" w:eastAsia="Montserrat" w:hAnsi="Montserrat" w:cs="Montserrat"/>
                <w:sz w:val="17"/>
                <w:szCs w:val="17"/>
              </w:rPr>
              <w:t>contenga la Ficha de indicadores (SIPPRES) vigente, autorizada por la autoridad competente.</w:t>
            </w:r>
          </w:p>
        </w:tc>
        <w:tc>
          <w:tcPr>
            <w:tcW w:w="446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sz w:val="17"/>
                <w:szCs w:val="17"/>
              </w:rPr>
            </w:pPr>
            <w:r>
              <w:rPr>
                <w:rFonts w:ascii="Montserrat" w:eastAsia="Montserrat" w:hAnsi="Montserrat" w:cs="Montserrat"/>
                <w:sz w:val="17"/>
                <w:szCs w:val="17"/>
              </w:rPr>
              <w:t>En correlación con el elemento 2.1, 2.2, 2.3 y 2.4, el apartado en la página oficial de la Institución, deberá contener la Ficha de indicadores (SIPPRES) vigente, a</w:t>
            </w:r>
            <w:r>
              <w:rPr>
                <w:rFonts w:ascii="Montserrat" w:eastAsia="Montserrat" w:hAnsi="Montserrat" w:cs="Montserrat"/>
                <w:sz w:val="17"/>
                <w:szCs w:val="17"/>
              </w:rPr>
              <w:t>utorizada por la autoridad competente.</w:t>
            </w:r>
          </w:p>
        </w:tc>
        <w:tc>
          <w:tcPr>
            <w:tcW w:w="113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1.18</w:t>
            </w:r>
          </w:p>
        </w:tc>
      </w:tr>
      <w:tr w:rsidR="00102F6F">
        <w:trPr>
          <w:trHeight w:val="90"/>
        </w:trPr>
        <w:tc>
          <w:tcPr>
            <w:tcW w:w="70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2.7</w:t>
            </w:r>
          </w:p>
        </w:tc>
        <w:tc>
          <w:tcPr>
            <w:tcW w:w="361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Los objetivos establecidos por la Institución en su Plan o Programa Estratégico o documento análogo, así como los objetivos específicos de las unidades o áreas Administrativas, ¿se dan a conocer formalmente a los titulares o encargados de las áreas respons</w:t>
            </w:r>
            <w:r>
              <w:rPr>
                <w:rFonts w:ascii="Montserrat" w:eastAsia="Montserrat" w:hAnsi="Montserrat" w:cs="Montserrat"/>
                <w:b/>
                <w:bCs/>
                <w:color w:val="000000"/>
                <w:sz w:val="17"/>
                <w:szCs w:val="17"/>
              </w:rPr>
              <w:t>ables de su cumplimiento?</w:t>
            </w:r>
          </w:p>
        </w:tc>
        <w:tc>
          <w:tcPr>
            <w:tcW w:w="497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color w:val="000000"/>
                <w:sz w:val="17"/>
                <w:szCs w:val="17"/>
              </w:rPr>
            </w:pPr>
            <w:r>
              <w:rPr>
                <w:rFonts w:ascii="Montserrat" w:eastAsia="Montserrat" w:hAnsi="Montserrat" w:cs="Montserrat"/>
                <w:color w:val="000000"/>
                <w:sz w:val="17"/>
                <w:szCs w:val="17"/>
              </w:rPr>
              <w:t xml:space="preserve">1.- </w:t>
            </w:r>
            <w:r>
              <w:rPr>
                <w:rFonts w:ascii="Montserrat" w:eastAsia="Montserrat" w:hAnsi="Montserrat" w:cs="Montserrat"/>
                <w:sz w:val="17"/>
                <w:szCs w:val="17"/>
              </w:rPr>
              <w:t xml:space="preserve">Documento en el que conste la </w:t>
            </w:r>
            <w:r>
              <w:rPr>
                <w:rFonts w:ascii="Montserrat" w:eastAsia="Montserrat" w:hAnsi="Montserrat" w:cs="Montserrat"/>
                <w:color w:val="000000"/>
                <w:sz w:val="17"/>
                <w:szCs w:val="17"/>
              </w:rPr>
              <w:t>difusión de la programación anual de las metas, objetivos e indicadores, a las unidades administrati</w:t>
            </w:r>
            <w:r>
              <w:rPr>
                <w:rFonts w:ascii="Montserrat" w:eastAsia="Montserrat" w:hAnsi="Montserrat" w:cs="Montserrat"/>
                <w:sz w:val="17"/>
                <w:szCs w:val="17"/>
              </w:rPr>
              <w:t xml:space="preserve">vas </w:t>
            </w:r>
            <w:r>
              <w:rPr>
                <w:rFonts w:ascii="Montserrat" w:eastAsia="Montserrat" w:hAnsi="Montserrat" w:cs="Montserrat"/>
                <w:color w:val="000000"/>
                <w:sz w:val="17"/>
                <w:szCs w:val="17"/>
              </w:rPr>
              <w:t>responsables de su cumplimiento en la Institución.</w:t>
            </w:r>
          </w:p>
        </w:tc>
        <w:tc>
          <w:tcPr>
            <w:tcW w:w="446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color w:val="000000"/>
                <w:sz w:val="17"/>
                <w:szCs w:val="17"/>
              </w:rPr>
            </w:pPr>
            <w:r>
              <w:rPr>
                <w:rFonts w:ascii="Montserrat" w:eastAsia="Montserrat" w:hAnsi="Montserrat" w:cs="Montserrat"/>
                <w:color w:val="000000"/>
                <w:sz w:val="17"/>
                <w:szCs w:val="17"/>
              </w:rPr>
              <w:t xml:space="preserve">Comunicar mediante un documento formal, la asignación y establecimiento de los objetivos y metas a los titulares o encargados de las </w:t>
            </w:r>
            <w:r>
              <w:rPr>
                <w:rFonts w:ascii="Montserrat" w:eastAsia="Montserrat" w:hAnsi="Montserrat" w:cs="Montserrat"/>
                <w:sz w:val="17"/>
                <w:szCs w:val="17"/>
              </w:rPr>
              <w:t>unidades administrativas</w:t>
            </w:r>
            <w:r>
              <w:rPr>
                <w:rFonts w:ascii="Montserrat" w:eastAsia="Montserrat" w:hAnsi="Montserrat" w:cs="Montserrat"/>
                <w:color w:val="000000"/>
                <w:sz w:val="17"/>
                <w:szCs w:val="17"/>
              </w:rPr>
              <w:t xml:space="preserve"> responsables de su cumplimiento.</w:t>
            </w:r>
          </w:p>
        </w:tc>
        <w:tc>
          <w:tcPr>
            <w:tcW w:w="113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1.18</w:t>
            </w:r>
          </w:p>
        </w:tc>
      </w:tr>
      <w:tr w:rsidR="00102F6F">
        <w:trPr>
          <w:trHeight w:val="2370"/>
        </w:trPr>
        <w:tc>
          <w:tcPr>
            <w:tcW w:w="70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lastRenderedPageBreak/>
              <w:t>2.8</w:t>
            </w:r>
          </w:p>
        </w:tc>
        <w:tc>
          <w:tcPr>
            <w:tcW w:w="361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b/>
                <w:bCs/>
                <w:color w:val="000000"/>
                <w:sz w:val="17"/>
                <w:szCs w:val="17"/>
              </w:rPr>
            </w:pPr>
            <w:r>
              <w:rPr>
                <w:rFonts w:ascii="Montserrat" w:eastAsia="Montserrat" w:hAnsi="Montserrat" w:cs="Montserrat"/>
                <w:b/>
                <w:bCs/>
                <w:sz w:val="17"/>
                <w:szCs w:val="17"/>
              </w:rPr>
              <w:t>¿Existe</w:t>
            </w:r>
            <w:r>
              <w:rPr>
                <w:rFonts w:ascii="Montserrat" w:eastAsia="Montserrat" w:hAnsi="Montserrat" w:cs="Montserrat"/>
                <w:b/>
                <w:bCs/>
                <w:color w:val="000000"/>
                <w:sz w:val="17"/>
                <w:szCs w:val="17"/>
              </w:rPr>
              <w:t xml:space="preserve"> un Comité de Administración de Riesgos o cuerpo colegiado equivalente formalmente establecido, cuya finalidad sea la de administrar los riesgos en la Institución?</w:t>
            </w:r>
          </w:p>
        </w:tc>
        <w:tc>
          <w:tcPr>
            <w:tcW w:w="497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after="0" w:line="276" w:lineRule="auto"/>
              <w:ind w:left="57" w:right="57"/>
              <w:jc w:val="both"/>
              <w:rPr>
                <w:rFonts w:ascii="Montserrat" w:eastAsia="Montserrat" w:hAnsi="Montserrat" w:cs="Montserrat"/>
                <w:sz w:val="17"/>
                <w:szCs w:val="17"/>
              </w:rPr>
            </w:pPr>
            <w:r>
              <w:rPr>
                <w:rFonts w:ascii="Montserrat" w:eastAsia="Montserrat" w:hAnsi="Montserrat" w:cs="Montserrat"/>
                <w:sz w:val="17"/>
                <w:szCs w:val="17"/>
              </w:rPr>
              <w:t>1.- Indicar las funciones con las que cumple el COCODI en materia de administración de riesg</w:t>
            </w:r>
            <w:r>
              <w:rPr>
                <w:rFonts w:ascii="Montserrat" w:eastAsia="Montserrat" w:hAnsi="Montserrat" w:cs="Montserrat"/>
                <w:sz w:val="17"/>
                <w:szCs w:val="17"/>
              </w:rPr>
              <w:t>os.</w:t>
            </w:r>
          </w:p>
          <w:p w:rsidR="00102F6F" w:rsidRDefault="00102F6F">
            <w:pPr>
              <w:spacing w:after="0" w:line="276" w:lineRule="auto"/>
              <w:ind w:left="57" w:right="57"/>
              <w:jc w:val="both"/>
              <w:rPr>
                <w:rFonts w:ascii="Montserrat" w:eastAsia="Montserrat" w:hAnsi="Montserrat" w:cs="Montserrat"/>
                <w:sz w:val="17"/>
                <w:szCs w:val="17"/>
              </w:rPr>
            </w:pPr>
          </w:p>
          <w:p w:rsidR="00102F6F" w:rsidRDefault="00B85E97">
            <w:pPr>
              <w:spacing w:after="0" w:line="276" w:lineRule="auto"/>
              <w:ind w:left="57" w:right="57"/>
              <w:jc w:val="both"/>
              <w:rPr>
                <w:rFonts w:ascii="Montserrat" w:eastAsia="Montserrat" w:hAnsi="Montserrat" w:cs="Montserrat"/>
                <w:sz w:val="17"/>
                <w:szCs w:val="17"/>
              </w:rPr>
            </w:pPr>
            <w:r>
              <w:rPr>
                <w:rFonts w:ascii="Montserrat" w:eastAsia="Montserrat" w:hAnsi="Montserrat" w:cs="Montserrat"/>
                <w:sz w:val="17"/>
                <w:szCs w:val="17"/>
              </w:rPr>
              <w:t>2. Dirección electrónica que remita al apartado que contenga el acta formal de integración del COCODI, y sus lineamientos o reglas de operación y funcionamiento, así como las actas de las sesiones realizadas durante el trimestre.</w:t>
            </w:r>
          </w:p>
        </w:tc>
        <w:tc>
          <w:tcPr>
            <w:tcW w:w="446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102F6F">
            <w:pPr>
              <w:spacing w:after="0" w:line="276" w:lineRule="auto"/>
              <w:ind w:right="57"/>
              <w:jc w:val="both"/>
              <w:rPr>
                <w:rFonts w:ascii="Montserrat" w:eastAsia="Montserrat" w:hAnsi="Montserrat" w:cs="Montserrat"/>
                <w:sz w:val="17"/>
                <w:szCs w:val="17"/>
              </w:rPr>
            </w:pPr>
          </w:p>
          <w:p w:rsidR="00102F6F" w:rsidRDefault="00B85E97">
            <w:pPr>
              <w:spacing w:after="120" w:line="276" w:lineRule="auto"/>
              <w:ind w:left="57" w:right="57"/>
              <w:jc w:val="both"/>
              <w:rPr>
                <w:rFonts w:ascii="Montserrat" w:eastAsia="Montserrat" w:hAnsi="Montserrat" w:cs="Montserrat"/>
                <w:sz w:val="17"/>
                <w:szCs w:val="17"/>
              </w:rPr>
            </w:pPr>
            <w:r>
              <w:rPr>
                <w:rFonts w:ascii="Montserrat" w:eastAsia="Montserrat" w:hAnsi="Montserrat" w:cs="Montserrat"/>
                <w:sz w:val="17"/>
                <w:szCs w:val="17"/>
              </w:rPr>
              <w:t>En correlación con elemento 1.1, contemplar que el apartado, contenga la información del COCODI, el acta formal de integración y sus lineamientos o reglas de operación y funcionamiento, así como las actas formalizadas del trimestre que corresponda.</w:t>
            </w:r>
          </w:p>
        </w:tc>
        <w:tc>
          <w:tcPr>
            <w:tcW w:w="113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1.18</w:t>
            </w:r>
          </w:p>
        </w:tc>
      </w:tr>
      <w:tr w:rsidR="00102F6F">
        <w:trPr>
          <w:trHeight w:val="1399"/>
        </w:trPr>
        <w:tc>
          <w:tcPr>
            <w:tcW w:w="70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2</w:t>
            </w:r>
            <w:r>
              <w:rPr>
                <w:rFonts w:ascii="Montserrat" w:eastAsia="Montserrat" w:hAnsi="Montserrat" w:cs="Montserrat"/>
                <w:b/>
                <w:bCs/>
                <w:color w:val="000000"/>
                <w:sz w:val="17"/>
                <w:szCs w:val="17"/>
              </w:rPr>
              <w:t>.9</w:t>
            </w:r>
          </w:p>
        </w:tc>
        <w:tc>
          <w:tcPr>
            <w:tcW w:w="361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¿Existe en la Institución una persona servidora pública responsable de coordinar el proceso de Administración de Riesgos?</w:t>
            </w:r>
          </w:p>
        </w:tc>
        <w:tc>
          <w:tcPr>
            <w:tcW w:w="497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sz w:val="17"/>
                <w:szCs w:val="17"/>
              </w:rPr>
            </w:pPr>
            <w:r>
              <w:rPr>
                <w:rFonts w:ascii="Montserrat" w:eastAsia="Montserrat" w:hAnsi="Montserrat" w:cs="Montserrat"/>
                <w:sz w:val="17"/>
                <w:szCs w:val="17"/>
              </w:rPr>
              <w:t>1.- Indicar las funciones de los responsables de coordinar el proceso de Administración de Riesgos en la Institución.</w:t>
            </w:r>
          </w:p>
          <w:p w:rsidR="00102F6F" w:rsidRDefault="00B85E97">
            <w:pPr>
              <w:spacing w:before="120" w:after="120" w:line="276" w:lineRule="auto"/>
              <w:ind w:left="57" w:right="57"/>
              <w:jc w:val="both"/>
              <w:rPr>
                <w:rFonts w:ascii="Montserrat" w:eastAsia="Montserrat" w:hAnsi="Montserrat" w:cs="Montserrat"/>
                <w:sz w:val="17"/>
                <w:szCs w:val="17"/>
              </w:rPr>
            </w:pPr>
            <w:r>
              <w:rPr>
                <w:rFonts w:ascii="Montserrat" w:eastAsia="Montserrat" w:hAnsi="Montserrat" w:cs="Montserrat"/>
                <w:sz w:val="17"/>
                <w:szCs w:val="17"/>
              </w:rPr>
              <w:t>(Para la validación de este elemento, se observará el cumplimiento del elemento 1.23)</w:t>
            </w:r>
          </w:p>
        </w:tc>
        <w:tc>
          <w:tcPr>
            <w:tcW w:w="446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color w:val="000000"/>
                <w:sz w:val="17"/>
                <w:szCs w:val="17"/>
              </w:rPr>
            </w:pPr>
            <w:r>
              <w:rPr>
                <w:rFonts w:ascii="Montserrat" w:eastAsia="Montserrat" w:hAnsi="Montserrat" w:cs="Montserrat"/>
                <w:color w:val="000000"/>
                <w:sz w:val="17"/>
                <w:szCs w:val="17"/>
              </w:rPr>
              <w:t>En correlación con el elemento 1.23, las personas servidoras públicas responsables de coordinar las actividades del Sistema de Control Interno, deberán coordinar el proce</w:t>
            </w:r>
            <w:r>
              <w:rPr>
                <w:rFonts w:ascii="Montserrat" w:eastAsia="Montserrat" w:hAnsi="Montserrat" w:cs="Montserrat"/>
                <w:color w:val="000000"/>
                <w:sz w:val="17"/>
                <w:szCs w:val="17"/>
              </w:rPr>
              <w:t>so de administración de riesgos, e informar al COCODI de los resultados.</w:t>
            </w:r>
          </w:p>
        </w:tc>
        <w:tc>
          <w:tcPr>
            <w:tcW w:w="113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1.18</w:t>
            </w:r>
          </w:p>
        </w:tc>
      </w:tr>
      <w:tr w:rsidR="00102F6F">
        <w:trPr>
          <w:trHeight w:val="558"/>
        </w:trPr>
        <w:tc>
          <w:tcPr>
            <w:tcW w:w="70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2.10</w:t>
            </w:r>
          </w:p>
        </w:tc>
        <w:tc>
          <w:tcPr>
            <w:tcW w:w="361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¿Los objetivos de la Institución están alineados y vinculados al cumplimiento de la normativa específica que regula sus funciones y los servicios públicos que presta (manda</w:t>
            </w:r>
            <w:r>
              <w:rPr>
                <w:rFonts w:ascii="Montserrat" w:eastAsia="Montserrat" w:hAnsi="Montserrat" w:cs="Montserrat"/>
                <w:b/>
                <w:bCs/>
                <w:color w:val="000000"/>
                <w:sz w:val="17"/>
                <w:szCs w:val="17"/>
              </w:rPr>
              <w:t>to legal, atribuciones, funciones, misión y visión institucional, etc.)?</w:t>
            </w:r>
          </w:p>
        </w:tc>
        <w:tc>
          <w:tcPr>
            <w:tcW w:w="497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color w:val="000000"/>
                <w:sz w:val="17"/>
                <w:szCs w:val="17"/>
              </w:rPr>
            </w:pPr>
            <w:r>
              <w:rPr>
                <w:rFonts w:ascii="Montserrat" w:eastAsia="Montserrat" w:hAnsi="Montserrat" w:cs="Montserrat"/>
                <w:color w:val="000000"/>
                <w:sz w:val="17"/>
                <w:szCs w:val="17"/>
              </w:rPr>
              <w:t>1.- Programa Regional, Sectorial, Institucional o especial actualizado y vigente, publicado en Periódico Oficial del Estado.</w:t>
            </w:r>
          </w:p>
        </w:tc>
        <w:tc>
          <w:tcPr>
            <w:tcW w:w="446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color w:val="000000"/>
                <w:sz w:val="17"/>
                <w:szCs w:val="17"/>
              </w:rPr>
            </w:pPr>
            <w:r>
              <w:rPr>
                <w:rFonts w:ascii="Montserrat" w:eastAsia="Montserrat" w:hAnsi="Montserrat" w:cs="Montserrat"/>
                <w:color w:val="000000"/>
                <w:sz w:val="17"/>
                <w:szCs w:val="17"/>
              </w:rPr>
              <w:t>Documento formalizado que evidencie la alineación y vincul</w:t>
            </w:r>
            <w:r>
              <w:rPr>
                <w:rFonts w:ascii="Montserrat" w:eastAsia="Montserrat" w:hAnsi="Montserrat" w:cs="Montserrat"/>
                <w:color w:val="000000"/>
                <w:sz w:val="17"/>
                <w:szCs w:val="17"/>
              </w:rPr>
              <w:t>ación de los objetivos, metas, misión, visión e indicadores, al cumplimiento de las líneas de acción del Plan Estatal de Desarrollo vigente.</w:t>
            </w:r>
          </w:p>
        </w:tc>
        <w:tc>
          <w:tcPr>
            <w:tcW w:w="113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1.18</w:t>
            </w:r>
          </w:p>
        </w:tc>
      </w:tr>
      <w:tr w:rsidR="00102F6F">
        <w:trPr>
          <w:trHeight w:val="1506"/>
        </w:trPr>
        <w:tc>
          <w:tcPr>
            <w:tcW w:w="70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2.11</w:t>
            </w:r>
          </w:p>
        </w:tc>
        <w:tc>
          <w:tcPr>
            <w:tcW w:w="361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¿La Institución tiene identificados los riesgos que pudieran afectar el cumplimiento de sus objetivos y metas?</w:t>
            </w:r>
          </w:p>
        </w:tc>
        <w:tc>
          <w:tcPr>
            <w:tcW w:w="497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right="57"/>
              <w:jc w:val="both"/>
              <w:rPr>
                <w:rFonts w:ascii="Montserrat" w:eastAsia="Montserrat" w:hAnsi="Montserrat" w:cs="Montserrat"/>
                <w:color w:val="000000"/>
                <w:sz w:val="17"/>
                <w:szCs w:val="17"/>
              </w:rPr>
            </w:pPr>
            <w:r>
              <w:rPr>
                <w:rFonts w:ascii="Montserrat" w:eastAsia="Montserrat" w:hAnsi="Montserrat" w:cs="Montserrat"/>
                <w:sz w:val="17"/>
                <w:szCs w:val="17"/>
              </w:rPr>
              <w:t>1. Indique los niveles en los que se lleva a cabo el ejercicio de identificación de riesgos.</w:t>
            </w:r>
          </w:p>
          <w:p w:rsidR="00102F6F" w:rsidRDefault="00B85E97">
            <w:pPr>
              <w:spacing w:before="120" w:after="120" w:line="276" w:lineRule="auto"/>
              <w:ind w:right="57"/>
              <w:jc w:val="both"/>
              <w:rPr>
                <w:rFonts w:ascii="Montserrat" w:eastAsia="Montserrat" w:hAnsi="Montserrat" w:cs="Montserrat"/>
                <w:color w:val="000000"/>
                <w:sz w:val="17"/>
                <w:szCs w:val="17"/>
              </w:rPr>
            </w:pPr>
            <w:r>
              <w:rPr>
                <w:rFonts w:ascii="Montserrat" w:eastAsia="Montserrat" w:hAnsi="Montserrat" w:cs="Montserrat"/>
                <w:sz w:val="17"/>
                <w:szCs w:val="17"/>
              </w:rPr>
              <w:t>2.</w:t>
            </w:r>
            <w:r>
              <w:rPr>
                <w:rFonts w:ascii="Montserrat" w:eastAsia="Montserrat" w:hAnsi="Montserrat" w:cs="Montserrat"/>
                <w:color w:val="000000"/>
                <w:sz w:val="17"/>
                <w:szCs w:val="17"/>
              </w:rPr>
              <w:t xml:space="preserve"> Catálogo de procesos sustantivos y administrativo</w:t>
            </w:r>
            <w:r>
              <w:rPr>
                <w:rFonts w:ascii="Montserrat" w:eastAsia="Montserrat" w:hAnsi="Montserrat" w:cs="Montserrat"/>
                <w:color w:val="000000"/>
                <w:sz w:val="17"/>
                <w:szCs w:val="17"/>
              </w:rPr>
              <w:t>s de la Institución actualizado, debidamente formalizado.</w:t>
            </w:r>
          </w:p>
        </w:tc>
        <w:tc>
          <w:tcPr>
            <w:tcW w:w="446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color w:val="000000"/>
                <w:sz w:val="17"/>
                <w:szCs w:val="17"/>
              </w:rPr>
            </w:pPr>
            <w:r>
              <w:rPr>
                <w:rFonts w:ascii="Montserrat" w:eastAsia="Montserrat" w:hAnsi="Montserrat" w:cs="Montserrat"/>
                <w:color w:val="000000"/>
                <w:sz w:val="17"/>
                <w:szCs w:val="17"/>
              </w:rPr>
              <w:t xml:space="preserve">Elaborar los instrumentos de planeación para la identificación de riesgos, contemplados en las disposiciones normativas que establezcan </w:t>
            </w:r>
            <w:r>
              <w:rPr>
                <w:rFonts w:ascii="Montserrat" w:eastAsia="Montserrat" w:hAnsi="Montserrat" w:cs="Montserrat"/>
                <w:sz w:val="17"/>
                <w:szCs w:val="17"/>
              </w:rPr>
              <w:t>las Políticas de</w:t>
            </w:r>
            <w:r>
              <w:rPr>
                <w:rFonts w:ascii="Montserrat" w:eastAsia="Montserrat" w:hAnsi="Montserrat" w:cs="Montserrat"/>
                <w:color w:val="000000"/>
                <w:sz w:val="17"/>
                <w:szCs w:val="17"/>
              </w:rPr>
              <w:t xml:space="preserve"> Administración de Riesgos.</w:t>
            </w:r>
          </w:p>
        </w:tc>
        <w:tc>
          <w:tcPr>
            <w:tcW w:w="113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1.18</w:t>
            </w:r>
          </w:p>
        </w:tc>
      </w:tr>
      <w:tr w:rsidR="00102F6F">
        <w:trPr>
          <w:trHeight w:val="252"/>
        </w:trPr>
        <w:tc>
          <w:tcPr>
            <w:tcW w:w="70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2.12</w:t>
            </w:r>
          </w:p>
        </w:tc>
        <w:tc>
          <w:tcPr>
            <w:tcW w:w="361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 xml:space="preserve">¿La Institución cuenta con una metodología para identificar, evaluar, administrar y controlar los riesgos que pudieran afectar el cumplimiento de los objetivos y metas establecidos </w:t>
            </w:r>
            <w:r>
              <w:rPr>
                <w:rFonts w:ascii="Montserrat" w:eastAsia="Montserrat" w:hAnsi="Montserrat" w:cs="Montserrat"/>
                <w:b/>
                <w:bCs/>
                <w:color w:val="000000"/>
                <w:sz w:val="17"/>
                <w:szCs w:val="17"/>
              </w:rPr>
              <w:lastRenderedPageBreak/>
              <w:t>en su Plan o Programa Estratégico, o documento análogo?</w:t>
            </w:r>
          </w:p>
        </w:tc>
        <w:tc>
          <w:tcPr>
            <w:tcW w:w="497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color w:val="000000"/>
                <w:sz w:val="17"/>
                <w:szCs w:val="17"/>
              </w:rPr>
            </w:pPr>
            <w:r>
              <w:rPr>
                <w:rFonts w:ascii="Montserrat" w:eastAsia="Montserrat" w:hAnsi="Montserrat" w:cs="Montserrat"/>
                <w:color w:val="000000"/>
                <w:sz w:val="17"/>
                <w:szCs w:val="17"/>
              </w:rPr>
              <w:lastRenderedPageBreak/>
              <w:t>1.- Dirección elect</w:t>
            </w:r>
            <w:r>
              <w:rPr>
                <w:rFonts w:ascii="Montserrat" w:eastAsia="Montserrat" w:hAnsi="Montserrat" w:cs="Montserrat"/>
                <w:color w:val="000000"/>
                <w:sz w:val="17"/>
                <w:szCs w:val="17"/>
              </w:rPr>
              <w:t xml:space="preserve">rónica que remita al apartado que contenga las disposiciones normativas </w:t>
            </w:r>
            <w:r>
              <w:rPr>
                <w:rFonts w:ascii="Montserrat" w:eastAsia="Montserrat" w:hAnsi="Montserrat" w:cs="Montserrat"/>
                <w:sz w:val="17"/>
                <w:szCs w:val="17"/>
              </w:rPr>
              <w:t xml:space="preserve">en materia de Administración de Riesgos. </w:t>
            </w:r>
          </w:p>
        </w:tc>
        <w:tc>
          <w:tcPr>
            <w:tcW w:w="446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sz w:val="17"/>
                <w:szCs w:val="17"/>
              </w:rPr>
            </w:pPr>
            <w:r>
              <w:rPr>
                <w:rFonts w:ascii="Montserrat" w:eastAsia="Montserrat" w:hAnsi="Montserrat" w:cs="Montserrat"/>
                <w:sz w:val="17"/>
                <w:szCs w:val="17"/>
              </w:rPr>
              <w:t>En correlación con el elemento 1.1, el apartado en la página oficial de la Institución, deberá contener las disposiciones normativas</w:t>
            </w:r>
            <w:r>
              <w:rPr>
                <w:rFonts w:ascii="Montserrat" w:eastAsia="Montserrat" w:hAnsi="Montserrat" w:cs="Montserrat"/>
                <w:color w:val="000000"/>
                <w:sz w:val="17"/>
                <w:szCs w:val="17"/>
              </w:rPr>
              <w:t xml:space="preserve"> que estab</w:t>
            </w:r>
            <w:r>
              <w:rPr>
                <w:rFonts w:ascii="Montserrat" w:eastAsia="Montserrat" w:hAnsi="Montserrat" w:cs="Montserrat"/>
                <w:color w:val="000000"/>
                <w:sz w:val="17"/>
                <w:szCs w:val="17"/>
              </w:rPr>
              <w:t xml:space="preserve">lezcan </w:t>
            </w:r>
            <w:r>
              <w:rPr>
                <w:rFonts w:ascii="Montserrat" w:eastAsia="Montserrat" w:hAnsi="Montserrat" w:cs="Montserrat"/>
                <w:sz w:val="17"/>
                <w:szCs w:val="17"/>
              </w:rPr>
              <w:t>las políticas de Administración de Riesgos.</w:t>
            </w:r>
          </w:p>
        </w:tc>
        <w:tc>
          <w:tcPr>
            <w:tcW w:w="113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1.18</w:t>
            </w:r>
          </w:p>
        </w:tc>
      </w:tr>
      <w:tr w:rsidR="00102F6F">
        <w:trPr>
          <w:trHeight w:val="4916"/>
        </w:trPr>
        <w:tc>
          <w:tcPr>
            <w:tcW w:w="70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lastRenderedPageBreak/>
              <w:t>2.13</w:t>
            </w:r>
          </w:p>
        </w:tc>
        <w:tc>
          <w:tcPr>
            <w:tcW w:w="361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0" w:line="276" w:lineRule="auto"/>
              <w:ind w:left="57" w:right="57"/>
              <w:jc w:val="both"/>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 xml:space="preserve">Mencione los </w:t>
            </w:r>
            <w:r>
              <w:rPr>
                <w:rFonts w:ascii="Montserrat" w:eastAsia="Montserrat" w:hAnsi="Montserrat" w:cs="Montserrat"/>
                <w:b/>
                <w:bCs/>
                <w:sz w:val="17"/>
                <w:szCs w:val="17"/>
              </w:rPr>
              <w:t>procesos, programas, unidades administrativas, subsidios, etc.,</w:t>
            </w:r>
            <w:r>
              <w:rPr>
                <w:rFonts w:ascii="Montserrat" w:eastAsia="Montserrat" w:hAnsi="Montserrat" w:cs="Montserrat"/>
                <w:b/>
                <w:bCs/>
                <w:color w:val="000000"/>
                <w:sz w:val="17"/>
                <w:szCs w:val="17"/>
              </w:rPr>
              <w:t xml:space="preserve"> a los que se realizó el análisis y evaluación de riesgos en el ejercicio sujeto a evaluación, que de materializarse pudieran afectar la consecución de los objetivos de la Institución. </w:t>
            </w:r>
          </w:p>
          <w:p w:rsidR="00102F6F" w:rsidRDefault="00102F6F">
            <w:pPr>
              <w:spacing w:after="0" w:line="276" w:lineRule="auto"/>
              <w:ind w:left="57" w:right="57"/>
              <w:jc w:val="both"/>
              <w:rPr>
                <w:rFonts w:ascii="Montserrat" w:eastAsia="Montserrat" w:hAnsi="Montserrat" w:cs="Montserrat"/>
                <w:b/>
                <w:bCs/>
                <w:color w:val="000000"/>
                <w:sz w:val="17"/>
                <w:szCs w:val="17"/>
              </w:rPr>
            </w:pPr>
          </w:p>
          <w:p w:rsidR="00102F6F" w:rsidRDefault="00B85E97">
            <w:pPr>
              <w:spacing w:after="120" w:line="276" w:lineRule="auto"/>
              <w:ind w:left="57" w:right="57"/>
              <w:jc w:val="both"/>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 xml:space="preserve">Señale si se </w:t>
            </w:r>
            <w:r>
              <w:rPr>
                <w:rFonts w:ascii="Montserrat" w:eastAsia="Montserrat" w:hAnsi="Montserrat" w:cs="Montserrat"/>
                <w:b/>
                <w:bCs/>
                <w:sz w:val="17"/>
                <w:szCs w:val="17"/>
              </w:rPr>
              <w:t>implementan</w:t>
            </w:r>
            <w:r>
              <w:rPr>
                <w:rFonts w:ascii="Montserrat" w:eastAsia="Montserrat" w:hAnsi="Montserrat" w:cs="Montserrat"/>
                <w:b/>
                <w:bCs/>
                <w:color w:val="000000"/>
                <w:sz w:val="17"/>
                <w:szCs w:val="17"/>
              </w:rPr>
              <w:t xml:space="preserve"> acciones para mitigar y administrar los ries</w:t>
            </w:r>
            <w:r>
              <w:rPr>
                <w:rFonts w:ascii="Montserrat" w:eastAsia="Montserrat" w:hAnsi="Montserrat" w:cs="Montserrat"/>
                <w:b/>
                <w:bCs/>
                <w:color w:val="000000"/>
                <w:sz w:val="17"/>
                <w:szCs w:val="17"/>
              </w:rPr>
              <w:t>gos (elaboración de un plan de mitigación y administración de riesgos).</w:t>
            </w:r>
          </w:p>
        </w:tc>
        <w:tc>
          <w:tcPr>
            <w:tcW w:w="497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after="0" w:line="276" w:lineRule="auto"/>
              <w:ind w:left="57" w:right="57"/>
              <w:jc w:val="both"/>
              <w:rPr>
                <w:rFonts w:ascii="Montserrat" w:eastAsia="Montserrat" w:hAnsi="Montserrat" w:cs="Montserrat"/>
                <w:color w:val="000000"/>
                <w:sz w:val="17"/>
                <w:szCs w:val="17"/>
              </w:rPr>
            </w:pPr>
            <w:r>
              <w:rPr>
                <w:rFonts w:ascii="Montserrat" w:eastAsia="Montserrat" w:hAnsi="Montserrat" w:cs="Montserrat"/>
                <w:color w:val="000000"/>
                <w:sz w:val="17"/>
                <w:szCs w:val="17"/>
              </w:rPr>
              <w:t xml:space="preserve">1.- </w:t>
            </w:r>
            <w:r>
              <w:rPr>
                <w:rFonts w:ascii="Montserrat" w:eastAsia="Montserrat" w:hAnsi="Montserrat" w:cs="Montserrat"/>
                <w:sz w:val="17"/>
                <w:szCs w:val="17"/>
              </w:rPr>
              <w:t xml:space="preserve">Nombrar los procesos, programas, unidades administrativas, subsidios, etc., </w:t>
            </w:r>
            <w:r>
              <w:rPr>
                <w:rFonts w:ascii="Montserrat" w:eastAsia="Montserrat" w:hAnsi="Montserrat" w:cs="Montserrat"/>
                <w:color w:val="000000"/>
                <w:sz w:val="17"/>
                <w:szCs w:val="17"/>
              </w:rPr>
              <w:t>sujetos a la aplicación del ejercicio de administración de riesgos en la Institución, y señalar si se im</w:t>
            </w:r>
            <w:r>
              <w:rPr>
                <w:rFonts w:ascii="Montserrat" w:eastAsia="Montserrat" w:hAnsi="Montserrat" w:cs="Montserrat"/>
                <w:color w:val="000000"/>
                <w:sz w:val="17"/>
                <w:szCs w:val="17"/>
              </w:rPr>
              <w:t>plementan acciones para mitigar y administrar los riesgos identificados.</w:t>
            </w:r>
          </w:p>
          <w:p w:rsidR="00102F6F" w:rsidRDefault="00102F6F">
            <w:pPr>
              <w:spacing w:after="0" w:line="276" w:lineRule="auto"/>
              <w:ind w:left="57" w:right="57"/>
              <w:jc w:val="both"/>
              <w:rPr>
                <w:rFonts w:ascii="Montserrat" w:eastAsia="Montserrat" w:hAnsi="Montserrat" w:cs="Montserrat"/>
                <w:color w:val="000000"/>
                <w:sz w:val="17"/>
                <w:szCs w:val="17"/>
              </w:rPr>
            </w:pPr>
          </w:p>
          <w:p w:rsidR="00102F6F" w:rsidRDefault="00B85E97">
            <w:pPr>
              <w:spacing w:after="0" w:line="276" w:lineRule="auto"/>
              <w:ind w:left="57" w:right="57"/>
              <w:jc w:val="both"/>
              <w:rPr>
                <w:rFonts w:ascii="Montserrat" w:eastAsia="Montserrat" w:hAnsi="Montserrat" w:cs="Montserrat"/>
                <w:color w:val="000000"/>
                <w:sz w:val="17"/>
                <w:szCs w:val="17"/>
              </w:rPr>
            </w:pPr>
            <w:r>
              <w:rPr>
                <w:rFonts w:ascii="Montserrat" w:eastAsia="Montserrat" w:hAnsi="Montserrat" w:cs="Montserrat"/>
                <w:color w:val="000000"/>
                <w:sz w:val="17"/>
                <w:szCs w:val="17"/>
              </w:rPr>
              <w:t>2.- Cédula de Evaluación de Impacto y Probabilidad de Riesgos y sus Factores, de los</w:t>
            </w:r>
            <w:r>
              <w:rPr>
                <w:rFonts w:ascii="Montserrat" w:eastAsia="Montserrat" w:hAnsi="Montserrat" w:cs="Montserrat"/>
                <w:sz w:val="17"/>
                <w:szCs w:val="17"/>
              </w:rPr>
              <w:t xml:space="preserve"> procesos, programas, unidades administrativas, subsidios, etc.,</w:t>
            </w:r>
            <w:r>
              <w:rPr>
                <w:rFonts w:ascii="Montserrat" w:eastAsia="Montserrat" w:hAnsi="Montserrat" w:cs="Montserrat"/>
                <w:color w:val="000000"/>
                <w:sz w:val="17"/>
                <w:szCs w:val="17"/>
              </w:rPr>
              <w:t xml:space="preserve"> mencionados.</w:t>
            </w:r>
          </w:p>
          <w:p w:rsidR="00102F6F" w:rsidRDefault="00102F6F">
            <w:pPr>
              <w:spacing w:after="0" w:line="276" w:lineRule="auto"/>
              <w:ind w:left="57" w:right="57"/>
              <w:jc w:val="both"/>
              <w:rPr>
                <w:rFonts w:ascii="Montserrat" w:eastAsia="Montserrat" w:hAnsi="Montserrat" w:cs="Montserrat"/>
                <w:color w:val="000000"/>
                <w:sz w:val="17"/>
                <w:szCs w:val="17"/>
              </w:rPr>
            </w:pPr>
          </w:p>
          <w:p w:rsidR="00102F6F" w:rsidRDefault="00B85E97">
            <w:pPr>
              <w:spacing w:after="0" w:line="276" w:lineRule="auto"/>
              <w:ind w:left="57" w:right="57"/>
              <w:jc w:val="both"/>
              <w:rPr>
                <w:rFonts w:ascii="Montserrat" w:eastAsia="Montserrat" w:hAnsi="Montserrat" w:cs="Montserrat"/>
                <w:color w:val="000000"/>
                <w:sz w:val="17"/>
                <w:szCs w:val="17"/>
              </w:rPr>
            </w:pPr>
            <w:r>
              <w:rPr>
                <w:rFonts w:ascii="Montserrat" w:eastAsia="Montserrat" w:hAnsi="Montserrat" w:cs="Montserrat"/>
                <w:color w:val="000000"/>
                <w:sz w:val="17"/>
                <w:szCs w:val="17"/>
              </w:rPr>
              <w:t xml:space="preserve">3.- Matriz Riesgo Control de los </w:t>
            </w:r>
            <w:r>
              <w:rPr>
                <w:rFonts w:ascii="Montserrat" w:eastAsia="Montserrat" w:hAnsi="Montserrat" w:cs="Montserrat"/>
                <w:sz w:val="17"/>
                <w:szCs w:val="17"/>
              </w:rPr>
              <w:t>procesos, programas, unidades administrativas, subsidios, etc.,</w:t>
            </w:r>
            <w:r>
              <w:rPr>
                <w:rFonts w:ascii="Montserrat" w:eastAsia="Montserrat" w:hAnsi="Montserrat" w:cs="Montserrat"/>
                <w:color w:val="000000"/>
                <w:sz w:val="17"/>
                <w:szCs w:val="17"/>
              </w:rPr>
              <w:t xml:space="preserve"> mencionados.</w:t>
            </w:r>
          </w:p>
          <w:p w:rsidR="00102F6F" w:rsidRDefault="00102F6F">
            <w:pPr>
              <w:spacing w:after="0" w:line="276" w:lineRule="auto"/>
              <w:ind w:right="57"/>
              <w:jc w:val="both"/>
              <w:rPr>
                <w:rFonts w:ascii="Montserrat" w:eastAsia="Montserrat" w:hAnsi="Montserrat" w:cs="Montserrat"/>
                <w:color w:val="000000"/>
                <w:sz w:val="17"/>
                <w:szCs w:val="17"/>
              </w:rPr>
            </w:pPr>
          </w:p>
          <w:p w:rsidR="00102F6F" w:rsidRDefault="00B85E97">
            <w:pPr>
              <w:spacing w:after="0" w:line="276" w:lineRule="auto"/>
              <w:ind w:left="57" w:right="57"/>
              <w:jc w:val="both"/>
              <w:rPr>
                <w:rFonts w:ascii="Montserrat" w:eastAsia="Montserrat" w:hAnsi="Montserrat" w:cs="Montserrat"/>
                <w:color w:val="000000"/>
                <w:sz w:val="17"/>
                <w:szCs w:val="17"/>
              </w:rPr>
            </w:pPr>
            <w:r>
              <w:rPr>
                <w:rFonts w:ascii="Montserrat" w:eastAsia="Montserrat" w:hAnsi="Montserrat" w:cs="Montserrat"/>
                <w:color w:val="000000"/>
                <w:sz w:val="17"/>
                <w:szCs w:val="17"/>
              </w:rPr>
              <w:t xml:space="preserve">(Para la validación de este elemento, se observará que los </w:t>
            </w:r>
            <w:r>
              <w:rPr>
                <w:rFonts w:ascii="Montserrat" w:eastAsia="Montserrat" w:hAnsi="Montserrat" w:cs="Montserrat"/>
                <w:sz w:val="17"/>
                <w:szCs w:val="17"/>
              </w:rPr>
              <w:t>procesos, programas, unidades administrativas, subsidios, etc.,</w:t>
            </w:r>
            <w:r>
              <w:rPr>
                <w:rFonts w:ascii="Montserrat" w:eastAsia="Montserrat" w:hAnsi="Montserrat" w:cs="Montserrat"/>
                <w:color w:val="000000"/>
                <w:sz w:val="17"/>
                <w:szCs w:val="17"/>
              </w:rPr>
              <w:t xml:space="preserve"> mencionados, correspon</w:t>
            </w:r>
            <w:r>
              <w:rPr>
                <w:rFonts w:ascii="Montserrat" w:eastAsia="Montserrat" w:hAnsi="Montserrat" w:cs="Montserrat"/>
                <w:color w:val="000000"/>
                <w:sz w:val="17"/>
                <w:szCs w:val="17"/>
              </w:rPr>
              <w:t xml:space="preserve">dan por lo menos </w:t>
            </w:r>
            <w:r>
              <w:rPr>
                <w:rFonts w:ascii="Montserrat" w:eastAsia="Montserrat" w:hAnsi="Montserrat" w:cs="Montserrat"/>
                <w:sz w:val="17"/>
                <w:szCs w:val="17"/>
              </w:rPr>
              <w:t>a un tema</w:t>
            </w:r>
            <w:r>
              <w:rPr>
                <w:rFonts w:ascii="Montserrat" w:eastAsia="Montserrat" w:hAnsi="Montserrat" w:cs="Montserrat"/>
                <w:color w:val="000000"/>
                <w:sz w:val="17"/>
                <w:szCs w:val="17"/>
              </w:rPr>
              <w:t xml:space="preserve"> sustantiv</w:t>
            </w:r>
            <w:r>
              <w:rPr>
                <w:rFonts w:ascii="Montserrat" w:eastAsia="Montserrat" w:hAnsi="Montserrat" w:cs="Montserrat"/>
                <w:sz w:val="17"/>
                <w:szCs w:val="17"/>
              </w:rPr>
              <w:t xml:space="preserve">o </w:t>
            </w:r>
            <w:r>
              <w:rPr>
                <w:rFonts w:ascii="Montserrat" w:eastAsia="Montserrat" w:hAnsi="Montserrat" w:cs="Montserrat"/>
                <w:color w:val="000000"/>
                <w:sz w:val="17"/>
                <w:szCs w:val="17"/>
              </w:rPr>
              <w:t>y un</w:t>
            </w:r>
            <w:r>
              <w:rPr>
                <w:rFonts w:ascii="Montserrat" w:eastAsia="Montserrat" w:hAnsi="Montserrat" w:cs="Montserrat"/>
                <w:sz w:val="17"/>
                <w:szCs w:val="17"/>
              </w:rPr>
              <w:t>o</w:t>
            </w:r>
            <w:r>
              <w:rPr>
                <w:rFonts w:ascii="Montserrat" w:eastAsia="Montserrat" w:hAnsi="Montserrat" w:cs="Montserrat"/>
                <w:color w:val="000000"/>
                <w:sz w:val="17"/>
                <w:szCs w:val="17"/>
              </w:rPr>
              <w:t xml:space="preserve"> ad</w:t>
            </w:r>
            <w:r>
              <w:rPr>
                <w:rFonts w:ascii="Montserrat" w:eastAsia="Montserrat" w:hAnsi="Montserrat" w:cs="Montserrat"/>
                <w:sz w:val="17"/>
                <w:szCs w:val="17"/>
              </w:rPr>
              <w:t>ministrativo de la institución</w:t>
            </w:r>
            <w:r>
              <w:rPr>
                <w:rFonts w:ascii="Montserrat" w:eastAsia="Montserrat" w:hAnsi="Montserrat" w:cs="Montserrat"/>
                <w:color w:val="000000"/>
                <w:sz w:val="17"/>
                <w:szCs w:val="17"/>
              </w:rPr>
              <w:t>, y que los mismos hayan sido presentados ante el COCODI en la sesión ordinaria del ejercicio correspondiente)</w:t>
            </w:r>
          </w:p>
        </w:tc>
        <w:tc>
          <w:tcPr>
            <w:tcW w:w="446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0" w:line="276" w:lineRule="auto"/>
              <w:ind w:left="57" w:right="57"/>
              <w:jc w:val="both"/>
              <w:rPr>
                <w:rFonts w:ascii="Montserrat" w:eastAsia="Montserrat" w:hAnsi="Montserrat" w:cs="Montserrat"/>
                <w:color w:val="000000"/>
                <w:sz w:val="17"/>
                <w:szCs w:val="17"/>
              </w:rPr>
            </w:pPr>
            <w:r>
              <w:rPr>
                <w:rFonts w:ascii="Montserrat" w:eastAsia="Montserrat" w:hAnsi="Montserrat" w:cs="Montserrat"/>
                <w:color w:val="000000"/>
                <w:sz w:val="17"/>
                <w:szCs w:val="17"/>
              </w:rPr>
              <w:t>Aplicar las disposiciones normativas que establezcan l</w:t>
            </w:r>
            <w:r>
              <w:rPr>
                <w:rFonts w:ascii="Montserrat" w:eastAsia="Montserrat" w:hAnsi="Montserrat" w:cs="Montserrat"/>
                <w:sz w:val="17"/>
                <w:szCs w:val="17"/>
              </w:rPr>
              <w:t>as Políticas de</w:t>
            </w:r>
            <w:r>
              <w:rPr>
                <w:rFonts w:ascii="Montserrat" w:eastAsia="Montserrat" w:hAnsi="Montserrat" w:cs="Montserrat"/>
                <w:sz w:val="17"/>
                <w:szCs w:val="17"/>
              </w:rPr>
              <w:t xml:space="preserve"> Administración de Riesgos, </w:t>
            </w:r>
            <w:r>
              <w:rPr>
                <w:rFonts w:ascii="Montserrat" w:eastAsia="Montserrat" w:hAnsi="Montserrat" w:cs="Montserrat"/>
                <w:color w:val="000000"/>
                <w:sz w:val="17"/>
                <w:szCs w:val="17"/>
              </w:rPr>
              <w:t>que permitan generar los entregables de la aplicación de la metodología referida, a los procesos sustantivos y administrativos, presentados ante el COCODI, en la sesión ordinaria correspondiente.</w:t>
            </w:r>
          </w:p>
        </w:tc>
        <w:tc>
          <w:tcPr>
            <w:tcW w:w="113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1.18</w:t>
            </w:r>
          </w:p>
        </w:tc>
      </w:tr>
      <w:tr w:rsidR="00102F6F">
        <w:trPr>
          <w:trHeight w:val="1275"/>
        </w:trPr>
        <w:tc>
          <w:tcPr>
            <w:tcW w:w="70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2.14</w:t>
            </w:r>
          </w:p>
        </w:tc>
        <w:tc>
          <w:tcPr>
            <w:tcW w:w="361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 xml:space="preserve">La Institución, en su caso, con el apoyo de las instancias especializadas (Comités, Órganos de Gobierno, Grupos Interdisciplinarios y figuras análogas etc.), ¿identifica, analiza y da respuesta a los posibles riesgos </w:t>
            </w:r>
            <w:r>
              <w:rPr>
                <w:rFonts w:ascii="Montserrat" w:eastAsia="Montserrat" w:hAnsi="Montserrat" w:cs="Montserrat"/>
                <w:b/>
                <w:bCs/>
                <w:sz w:val="17"/>
                <w:szCs w:val="17"/>
              </w:rPr>
              <w:t xml:space="preserve">a </w:t>
            </w:r>
            <w:r>
              <w:rPr>
                <w:rFonts w:ascii="Montserrat" w:eastAsia="Montserrat" w:hAnsi="Montserrat" w:cs="Montserrat"/>
                <w:b/>
                <w:bCs/>
                <w:color w:val="000000"/>
                <w:sz w:val="17"/>
                <w:szCs w:val="17"/>
              </w:rPr>
              <w:t xml:space="preserve">actos </w:t>
            </w:r>
            <w:r>
              <w:rPr>
                <w:rFonts w:ascii="Montserrat" w:eastAsia="Montserrat" w:hAnsi="Montserrat" w:cs="Montserrat"/>
                <w:b/>
                <w:bCs/>
                <w:sz w:val="17"/>
                <w:szCs w:val="17"/>
              </w:rPr>
              <w:t>de corrupción</w:t>
            </w:r>
            <w:r>
              <w:rPr>
                <w:rFonts w:ascii="Montserrat" w:eastAsia="Montserrat" w:hAnsi="Montserrat" w:cs="Montserrat"/>
                <w:b/>
                <w:bCs/>
                <w:color w:val="000000"/>
                <w:sz w:val="17"/>
                <w:szCs w:val="17"/>
              </w:rPr>
              <w:t xml:space="preserve"> y contrarios a la</w:t>
            </w:r>
            <w:r>
              <w:rPr>
                <w:rFonts w:ascii="Montserrat" w:eastAsia="Montserrat" w:hAnsi="Montserrat" w:cs="Montserrat"/>
                <w:b/>
                <w:bCs/>
                <w:color w:val="000000"/>
                <w:sz w:val="17"/>
                <w:szCs w:val="17"/>
              </w:rPr>
              <w:t xml:space="preserve"> integridad en los procesos que lleva a cabo?</w:t>
            </w:r>
          </w:p>
        </w:tc>
        <w:tc>
          <w:tcPr>
            <w:tcW w:w="497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after="0" w:line="276" w:lineRule="auto"/>
              <w:ind w:left="57" w:right="57"/>
              <w:jc w:val="both"/>
              <w:rPr>
                <w:rFonts w:ascii="Montserrat" w:eastAsia="Montserrat" w:hAnsi="Montserrat" w:cs="Montserrat"/>
                <w:color w:val="000000"/>
                <w:sz w:val="17"/>
                <w:szCs w:val="17"/>
              </w:rPr>
            </w:pPr>
            <w:r>
              <w:rPr>
                <w:rFonts w:ascii="Montserrat" w:eastAsia="Montserrat" w:hAnsi="Montserrat" w:cs="Montserrat"/>
                <w:color w:val="000000"/>
                <w:sz w:val="17"/>
                <w:szCs w:val="17"/>
              </w:rPr>
              <w:t>1.- Documento que contenga la Identificación de Riesgos Éticos de la Institución.</w:t>
            </w:r>
            <w:r>
              <w:rPr>
                <w:rFonts w:ascii="Montserrat" w:eastAsia="Montserrat" w:hAnsi="Montserrat" w:cs="Montserrat"/>
                <w:color w:val="000000"/>
                <w:sz w:val="17"/>
                <w:szCs w:val="17"/>
              </w:rPr>
              <w:br/>
            </w:r>
            <w:r>
              <w:rPr>
                <w:rFonts w:ascii="Montserrat" w:eastAsia="Montserrat" w:hAnsi="Montserrat" w:cs="Montserrat"/>
                <w:color w:val="000000"/>
                <w:sz w:val="17"/>
                <w:szCs w:val="17"/>
              </w:rPr>
              <w:br/>
              <w:t xml:space="preserve">2.- Acta de sesión ordinaria del Comité de Ética y Prevención de Conflictos de </w:t>
            </w:r>
            <w:r>
              <w:rPr>
                <w:rFonts w:ascii="Montserrat" w:eastAsia="Montserrat" w:hAnsi="Montserrat" w:cs="Montserrat"/>
                <w:sz w:val="17"/>
                <w:szCs w:val="17"/>
              </w:rPr>
              <w:t>Interés,</w:t>
            </w:r>
            <w:r>
              <w:rPr>
                <w:rFonts w:ascii="Montserrat" w:eastAsia="Montserrat" w:hAnsi="Montserrat" w:cs="Montserrat"/>
                <w:color w:val="000000"/>
                <w:sz w:val="17"/>
                <w:szCs w:val="17"/>
              </w:rPr>
              <w:t xml:space="preserve"> donde se determinaron los principales r</w:t>
            </w:r>
            <w:r>
              <w:rPr>
                <w:rFonts w:ascii="Montserrat" w:eastAsia="Montserrat" w:hAnsi="Montserrat" w:cs="Montserrat"/>
                <w:color w:val="000000"/>
                <w:sz w:val="17"/>
                <w:szCs w:val="17"/>
              </w:rPr>
              <w:t>iesgos éticos de la Institución.</w:t>
            </w:r>
          </w:p>
        </w:tc>
        <w:tc>
          <w:tcPr>
            <w:tcW w:w="446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after="0" w:line="276" w:lineRule="auto"/>
              <w:ind w:left="57" w:right="57"/>
              <w:jc w:val="both"/>
              <w:rPr>
                <w:rFonts w:ascii="Montserrat" w:eastAsia="Montserrat" w:hAnsi="Montserrat" w:cs="Montserrat"/>
                <w:sz w:val="17"/>
                <w:szCs w:val="17"/>
              </w:rPr>
            </w:pPr>
            <w:r>
              <w:rPr>
                <w:rFonts w:ascii="Montserrat" w:eastAsia="Montserrat" w:hAnsi="Montserrat" w:cs="Montserrat"/>
                <w:sz w:val="17"/>
                <w:szCs w:val="17"/>
              </w:rPr>
              <w:t>Aplicar la Identificación de Riesgos éticos a que se refiere el Código de Ética vigente, aplicable a las personas servidoras públicas de las Dependencias y Entidades de la Administración Pública del Estado de Quintana Roo.</w:t>
            </w:r>
          </w:p>
        </w:tc>
        <w:tc>
          <w:tcPr>
            <w:tcW w:w="113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1.18</w:t>
            </w:r>
          </w:p>
        </w:tc>
      </w:tr>
      <w:tr w:rsidR="00102F6F">
        <w:trPr>
          <w:trHeight w:val="3600"/>
        </w:trPr>
        <w:tc>
          <w:tcPr>
            <w:tcW w:w="70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lastRenderedPageBreak/>
              <w:t>2.15</w:t>
            </w:r>
          </w:p>
        </w:tc>
        <w:tc>
          <w:tcPr>
            <w:tcW w:w="361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 xml:space="preserve">En relación con los </w:t>
            </w:r>
            <w:r>
              <w:rPr>
                <w:rFonts w:ascii="Montserrat" w:eastAsia="Montserrat" w:hAnsi="Montserrat" w:cs="Montserrat"/>
                <w:b/>
                <w:bCs/>
                <w:sz w:val="17"/>
                <w:szCs w:val="17"/>
              </w:rPr>
              <w:t xml:space="preserve">procesos, programas, unidades administrativas, subsidios, etc., </w:t>
            </w:r>
            <w:r>
              <w:rPr>
                <w:rFonts w:ascii="Montserrat" w:eastAsia="Montserrat" w:hAnsi="Montserrat" w:cs="Montserrat"/>
                <w:b/>
                <w:bCs/>
                <w:color w:val="000000"/>
                <w:sz w:val="17"/>
                <w:szCs w:val="17"/>
              </w:rPr>
              <w:t xml:space="preserve">señalados en el elemento 2.13, indique si en los considerados como susceptibles a posibles actos de corrupción (obra pública; administración y ejercicio de los fondos federales; finanzas; remuneraciones; adquisiciones; etc.), se realizó la identificación, </w:t>
            </w:r>
            <w:r>
              <w:rPr>
                <w:rFonts w:ascii="Montserrat" w:eastAsia="Montserrat" w:hAnsi="Montserrat" w:cs="Montserrat"/>
                <w:b/>
                <w:bCs/>
                <w:color w:val="000000"/>
                <w:sz w:val="17"/>
                <w:szCs w:val="17"/>
              </w:rPr>
              <w:t xml:space="preserve">análisis y respuesta de los riesgos de corrupción y, en su caso, a qué instancia se informó el resultado. </w:t>
            </w:r>
          </w:p>
          <w:p w:rsidR="00102F6F" w:rsidRDefault="00B85E97">
            <w:pPr>
              <w:spacing w:before="120" w:after="120" w:line="276" w:lineRule="auto"/>
              <w:ind w:left="57" w:right="57"/>
              <w:jc w:val="both"/>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Anote el nombre del</w:t>
            </w:r>
            <w:r>
              <w:rPr>
                <w:rFonts w:ascii="Montserrat" w:eastAsia="Montserrat" w:hAnsi="Montserrat" w:cs="Montserrat"/>
                <w:b/>
                <w:bCs/>
                <w:sz w:val="17"/>
                <w:szCs w:val="17"/>
              </w:rPr>
              <w:t xml:space="preserve"> </w:t>
            </w:r>
            <w:r>
              <w:rPr>
                <w:rFonts w:ascii="Montserrat" w:eastAsia="Montserrat" w:hAnsi="Montserrat" w:cs="Montserrat"/>
                <w:b/>
                <w:bCs/>
                <w:color w:val="000000"/>
                <w:sz w:val="17"/>
                <w:szCs w:val="17"/>
              </w:rPr>
              <w:t xml:space="preserve">(los) </w:t>
            </w:r>
            <w:r>
              <w:rPr>
                <w:rFonts w:ascii="Montserrat" w:eastAsia="Montserrat" w:hAnsi="Montserrat" w:cs="Montserrat"/>
                <w:b/>
                <w:bCs/>
                <w:sz w:val="17"/>
                <w:szCs w:val="17"/>
              </w:rPr>
              <w:t xml:space="preserve">procesos, programas, unidades administrativas, subsidios, etc., </w:t>
            </w:r>
            <w:r>
              <w:rPr>
                <w:rFonts w:ascii="Montserrat" w:eastAsia="Montserrat" w:hAnsi="Montserrat" w:cs="Montserrat"/>
                <w:b/>
                <w:bCs/>
                <w:color w:val="000000"/>
                <w:sz w:val="17"/>
                <w:szCs w:val="17"/>
              </w:rPr>
              <w:t xml:space="preserve"> que corresponda(n).</w:t>
            </w:r>
          </w:p>
        </w:tc>
        <w:tc>
          <w:tcPr>
            <w:tcW w:w="497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after="0" w:line="276" w:lineRule="auto"/>
              <w:ind w:left="57" w:right="57"/>
              <w:jc w:val="both"/>
              <w:rPr>
                <w:rFonts w:ascii="Montserrat" w:eastAsia="Montserrat" w:hAnsi="Montserrat" w:cs="Montserrat"/>
                <w:color w:val="000000"/>
                <w:sz w:val="17"/>
                <w:szCs w:val="17"/>
              </w:rPr>
            </w:pPr>
            <w:r>
              <w:rPr>
                <w:rFonts w:ascii="Montserrat" w:eastAsia="Montserrat" w:hAnsi="Montserrat" w:cs="Montserrat"/>
                <w:sz w:val="17"/>
                <w:szCs w:val="17"/>
              </w:rPr>
              <w:t>1.- En correlación al elemento 2.13, i</w:t>
            </w:r>
            <w:r>
              <w:rPr>
                <w:rFonts w:ascii="Montserrat" w:eastAsia="Montserrat" w:hAnsi="Montserrat" w:cs="Montserrat"/>
                <w:sz w:val="17"/>
                <w:szCs w:val="17"/>
              </w:rPr>
              <w:t>ndicar los procesos, programas, unidades administrativas, subsidios, etc., susceptibles a posibles actos de corrupción.</w:t>
            </w:r>
          </w:p>
          <w:p w:rsidR="00102F6F" w:rsidRDefault="00102F6F">
            <w:pPr>
              <w:spacing w:after="0" w:line="276" w:lineRule="auto"/>
              <w:ind w:left="57" w:right="57"/>
              <w:jc w:val="both"/>
              <w:rPr>
                <w:rFonts w:ascii="Montserrat" w:eastAsia="Montserrat" w:hAnsi="Montserrat" w:cs="Montserrat"/>
                <w:color w:val="000000"/>
                <w:sz w:val="17"/>
                <w:szCs w:val="17"/>
              </w:rPr>
            </w:pPr>
          </w:p>
          <w:p w:rsidR="00102F6F" w:rsidRDefault="00B85E97">
            <w:pPr>
              <w:spacing w:after="0" w:line="276" w:lineRule="auto"/>
              <w:ind w:left="57" w:right="57"/>
              <w:jc w:val="both"/>
              <w:rPr>
                <w:rFonts w:ascii="Montserrat" w:eastAsia="Montserrat" w:hAnsi="Montserrat" w:cs="Montserrat"/>
                <w:color w:val="000000"/>
                <w:sz w:val="17"/>
                <w:szCs w:val="17"/>
              </w:rPr>
            </w:pPr>
            <w:r>
              <w:rPr>
                <w:rFonts w:ascii="Montserrat" w:eastAsia="Montserrat" w:hAnsi="Montserrat" w:cs="Montserrat"/>
                <w:color w:val="000000"/>
                <w:sz w:val="17"/>
                <w:szCs w:val="17"/>
              </w:rPr>
              <w:t xml:space="preserve">(Para la validación de este elemento, se observará el cumplimiento del elemento 2.13, y se verificará que se hayan indicado los </w:t>
            </w:r>
            <w:r>
              <w:rPr>
                <w:rFonts w:ascii="Montserrat" w:eastAsia="Montserrat" w:hAnsi="Montserrat" w:cs="Montserrat"/>
                <w:sz w:val="17"/>
                <w:szCs w:val="17"/>
              </w:rPr>
              <w:t>proceso</w:t>
            </w:r>
            <w:r>
              <w:rPr>
                <w:rFonts w:ascii="Montserrat" w:eastAsia="Montserrat" w:hAnsi="Montserrat" w:cs="Montserrat"/>
                <w:sz w:val="17"/>
                <w:szCs w:val="17"/>
              </w:rPr>
              <w:t>s, programas, unidades administrativas, subsidios, etc.,</w:t>
            </w:r>
            <w:r>
              <w:rPr>
                <w:rFonts w:ascii="Montserrat" w:eastAsia="Montserrat" w:hAnsi="Montserrat" w:cs="Montserrat"/>
                <w:color w:val="000000"/>
                <w:sz w:val="17"/>
                <w:szCs w:val="17"/>
              </w:rPr>
              <w:t xml:space="preserve"> relacionados a posibles actos de corrupción como lo son:</w:t>
            </w:r>
          </w:p>
          <w:p w:rsidR="00102F6F" w:rsidRDefault="00102F6F">
            <w:pPr>
              <w:spacing w:after="0" w:line="276" w:lineRule="auto"/>
              <w:ind w:left="57" w:right="57"/>
              <w:jc w:val="both"/>
              <w:rPr>
                <w:rFonts w:ascii="Montserrat" w:eastAsia="Montserrat" w:hAnsi="Montserrat" w:cs="Montserrat"/>
                <w:color w:val="000000"/>
                <w:sz w:val="17"/>
                <w:szCs w:val="17"/>
              </w:rPr>
            </w:pPr>
          </w:p>
          <w:p w:rsidR="00102F6F" w:rsidRDefault="00B85E97">
            <w:pPr>
              <w:spacing w:after="0" w:line="276" w:lineRule="auto"/>
              <w:ind w:left="57" w:right="57"/>
              <w:jc w:val="both"/>
              <w:rPr>
                <w:rFonts w:ascii="Montserrat" w:eastAsia="Montserrat" w:hAnsi="Montserrat" w:cs="Montserrat"/>
                <w:color w:val="000000"/>
                <w:sz w:val="17"/>
                <w:szCs w:val="17"/>
              </w:rPr>
            </w:pPr>
            <w:r>
              <w:rPr>
                <w:rFonts w:ascii="Montserrat" w:eastAsia="Montserrat" w:hAnsi="Montserrat" w:cs="Montserrat"/>
                <w:color w:val="000000"/>
                <w:sz w:val="17"/>
                <w:szCs w:val="17"/>
              </w:rPr>
              <w:t>• Obra pública</w:t>
            </w:r>
          </w:p>
          <w:p w:rsidR="00102F6F" w:rsidRDefault="00B85E97">
            <w:pPr>
              <w:spacing w:after="0" w:line="276" w:lineRule="auto"/>
              <w:ind w:left="57" w:right="57"/>
              <w:jc w:val="both"/>
              <w:rPr>
                <w:rFonts w:ascii="Montserrat" w:eastAsia="Montserrat" w:hAnsi="Montserrat" w:cs="Montserrat"/>
                <w:color w:val="000000"/>
                <w:sz w:val="17"/>
                <w:szCs w:val="17"/>
              </w:rPr>
            </w:pPr>
            <w:r>
              <w:rPr>
                <w:rFonts w:ascii="Montserrat" w:eastAsia="Montserrat" w:hAnsi="Montserrat" w:cs="Montserrat"/>
                <w:color w:val="000000"/>
                <w:sz w:val="17"/>
                <w:szCs w:val="17"/>
              </w:rPr>
              <w:t>• Administración y ejercicio de los fondos federales</w:t>
            </w:r>
          </w:p>
          <w:p w:rsidR="00102F6F" w:rsidRDefault="00B85E97">
            <w:pPr>
              <w:spacing w:after="0" w:line="276" w:lineRule="auto"/>
              <w:ind w:left="57" w:right="57"/>
              <w:jc w:val="both"/>
              <w:rPr>
                <w:rFonts w:ascii="Montserrat" w:eastAsia="Montserrat" w:hAnsi="Montserrat" w:cs="Montserrat"/>
                <w:color w:val="000000"/>
                <w:sz w:val="17"/>
                <w:szCs w:val="17"/>
              </w:rPr>
            </w:pPr>
            <w:r>
              <w:rPr>
                <w:rFonts w:ascii="Montserrat" w:eastAsia="Montserrat" w:hAnsi="Montserrat" w:cs="Montserrat"/>
                <w:color w:val="000000"/>
                <w:sz w:val="17"/>
                <w:szCs w:val="17"/>
              </w:rPr>
              <w:t>•  Finanzas</w:t>
            </w:r>
          </w:p>
          <w:p w:rsidR="00102F6F" w:rsidRDefault="00B85E97">
            <w:pPr>
              <w:spacing w:after="0" w:line="276" w:lineRule="auto"/>
              <w:ind w:left="57" w:right="57"/>
              <w:jc w:val="both"/>
              <w:rPr>
                <w:rFonts w:ascii="Montserrat" w:eastAsia="Montserrat" w:hAnsi="Montserrat" w:cs="Montserrat"/>
                <w:color w:val="000000"/>
                <w:sz w:val="17"/>
                <w:szCs w:val="17"/>
              </w:rPr>
            </w:pPr>
            <w:r>
              <w:rPr>
                <w:rFonts w:ascii="Montserrat" w:eastAsia="Montserrat" w:hAnsi="Montserrat" w:cs="Montserrat"/>
                <w:color w:val="000000"/>
                <w:sz w:val="17"/>
                <w:szCs w:val="17"/>
              </w:rPr>
              <w:t>•  Remuneraciones</w:t>
            </w:r>
          </w:p>
          <w:p w:rsidR="00102F6F" w:rsidRDefault="00B85E97">
            <w:pPr>
              <w:spacing w:after="0" w:line="276" w:lineRule="auto"/>
              <w:ind w:left="57" w:right="57"/>
              <w:jc w:val="both"/>
              <w:rPr>
                <w:rFonts w:ascii="Montserrat" w:eastAsia="Montserrat" w:hAnsi="Montserrat" w:cs="Montserrat"/>
                <w:color w:val="000000"/>
                <w:sz w:val="17"/>
                <w:szCs w:val="17"/>
              </w:rPr>
            </w:pPr>
            <w:r>
              <w:rPr>
                <w:rFonts w:ascii="Montserrat" w:eastAsia="Montserrat" w:hAnsi="Montserrat" w:cs="Montserrat"/>
                <w:color w:val="000000"/>
                <w:sz w:val="17"/>
                <w:szCs w:val="17"/>
              </w:rPr>
              <w:t>•  Adquisiciones</w:t>
            </w:r>
          </w:p>
          <w:p w:rsidR="00102F6F" w:rsidRDefault="00B85E97">
            <w:pPr>
              <w:spacing w:after="0" w:line="276" w:lineRule="auto"/>
              <w:ind w:left="57" w:right="57"/>
              <w:jc w:val="both"/>
              <w:rPr>
                <w:rFonts w:ascii="Montserrat" w:eastAsia="Montserrat" w:hAnsi="Montserrat" w:cs="Montserrat"/>
                <w:color w:val="000000"/>
                <w:sz w:val="17"/>
                <w:szCs w:val="17"/>
              </w:rPr>
            </w:pPr>
            <w:r>
              <w:rPr>
                <w:rFonts w:ascii="Montserrat" w:eastAsia="Montserrat" w:hAnsi="Montserrat" w:cs="Montserrat"/>
                <w:color w:val="000000"/>
                <w:sz w:val="17"/>
                <w:szCs w:val="17"/>
              </w:rPr>
              <w:t>• Cualquier otro proceso que presente condiciones y vulnerabilidades a actos de corrupción).</w:t>
            </w:r>
          </w:p>
          <w:p w:rsidR="00102F6F" w:rsidRDefault="00102F6F">
            <w:pPr>
              <w:spacing w:after="0" w:line="276" w:lineRule="auto"/>
              <w:ind w:right="57"/>
              <w:jc w:val="both"/>
              <w:rPr>
                <w:rFonts w:ascii="Montserrat" w:eastAsia="Montserrat" w:hAnsi="Montserrat" w:cs="Montserrat"/>
                <w:b/>
                <w:bCs/>
                <w:color w:val="000000"/>
                <w:sz w:val="17"/>
                <w:szCs w:val="17"/>
              </w:rPr>
            </w:pPr>
          </w:p>
        </w:tc>
        <w:tc>
          <w:tcPr>
            <w:tcW w:w="446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color w:val="000000"/>
                <w:sz w:val="17"/>
                <w:szCs w:val="17"/>
              </w:rPr>
            </w:pPr>
            <w:r>
              <w:rPr>
                <w:rFonts w:ascii="Montserrat" w:eastAsia="Montserrat" w:hAnsi="Montserrat" w:cs="Montserrat"/>
                <w:color w:val="000000"/>
                <w:sz w:val="17"/>
                <w:szCs w:val="17"/>
              </w:rPr>
              <w:t xml:space="preserve">En caso de aplicar el ejercicio de administración de riesgos a </w:t>
            </w:r>
            <w:r>
              <w:rPr>
                <w:rFonts w:ascii="Montserrat" w:eastAsia="Montserrat" w:hAnsi="Montserrat" w:cs="Montserrat"/>
                <w:sz w:val="17"/>
                <w:szCs w:val="17"/>
              </w:rPr>
              <w:t>procesos, programas, unidades administrativas, subsidios, etc.,</w:t>
            </w:r>
            <w:r>
              <w:rPr>
                <w:rFonts w:ascii="Montserrat" w:eastAsia="Montserrat" w:hAnsi="Montserrat" w:cs="Montserrat"/>
                <w:color w:val="000000"/>
                <w:sz w:val="17"/>
                <w:szCs w:val="17"/>
              </w:rPr>
              <w:t xml:space="preserve"> susceptibles de posibles actos de c</w:t>
            </w:r>
            <w:r>
              <w:rPr>
                <w:rFonts w:ascii="Montserrat" w:eastAsia="Montserrat" w:hAnsi="Montserrat" w:cs="Montserrat"/>
                <w:color w:val="000000"/>
                <w:sz w:val="17"/>
                <w:szCs w:val="17"/>
              </w:rPr>
              <w:t>orrupción en correlación con el elemento 2.13, se deberá documentar la evidencia de la aplicación conforme a lo establecido en las disposiciones normativas que establezcan</w:t>
            </w:r>
            <w:r>
              <w:rPr>
                <w:rFonts w:ascii="Montserrat" w:eastAsia="Montserrat" w:hAnsi="Montserrat" w:cs="Montserrat"/>
                <w:sz w:val="17"/>
                <w:szCs w:val="17"/>
              </w:rPr>
              <w:t xml:space="preserve"> las políticas de Administración de Riesgos.</w:t>
            </w:r>
          </w:p>
        </w:tc>
        <w:tc>
          <w:tcPr>
            <w:tcW w:w="113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1.18</w:t>
            </w:r>
          </w:p>
        </w:tc>
      </w:tr>
      <w:tr w:rsidR="00102F6F">
        <w:trPr>
          <w:trHeight w:val="1556"/>
        </w:trPr>
        <w:tc>
          <w:tcPr>
            <w:tcW w:w="70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2.16</w:t>
            </w:r>
          </w:p>
        </w:tc>
        <w:tc>
          <w:tcPr>
            <w:tcW w:w="361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¿Se cuenta con algún lineamiento, procedimiento, manual o guía en el que se establezca la metodología para la administración de riesgos de corrupción y la obligatoriedad de realizar la revisión periódica de las áreas susceptibles a posibles actos de corrup</w:t>
            </w:r>
            <w:r>
              <w:rPr>
                <w:rFonts w:ascii="Montserrat" w:eastAsia="Montserrat" w:hAnsi="Montserrat" w:cs="Montserrat"/>
                <w:b/>
                <w:bCs/>
                <w:color w:val="000000"/>
                <w:sz w:val="17"/>
                <w:szCs w:val="17"/>
              </w:rPr>
              <w:t>ción en la Institución?</w:t>
            </w:r>
          </w:p>
        </w:tc>
        <w:tc>
          <w:tcPr>
            <w:tcW w:w="497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color w:val="000000"/>
                <w:sz w:val="17"/>
                <w:szCs w:val="17"/>
              </w:rPr>
            </w:pPr>
            <w:r>
              <w:rPr>
                <w:rFonts w:ascii="Montserrat" w:eastAsia="Montserrat" w:hAnsi="Montserrat" w:cs="Montserrat"/>
                <w:color w:val="000000"/>
                <w:sz w:val="17"/>
                <w:szCs w:val="17"/>
              </w:rPr>
              <w:t xml:space="preserve">1.- Dirección electrónica que remita al </w:t>
            </w:r>
            <w:r>
              <w:rPr>
                <w:rFonts w:ascii="Montserrat" w:eastAsia="Montserrat" w:hAnsi="Montserrat" w:cs="Montserrat"/>
                <w:sz w:val="17"/>
                <w:szCs w:val="17"/>
              </w:rPr>
              <w:t>documento normativo en Materia de Administración de Riesgos.</w:t>
            </w:r>
            <w:r>
              <w:rPr>
                <w:rFonts w:ascii="Montserrat" w:eastAsia="Montserrat" w:hAnsi="Montserrat" w:cs="Montserrat"/>
                <w:color w:val="000000"/>
                <w:sz w:val="17"/>
                <w:szCs w:val="17"/>
              </w:rPr>
              <w:t>.</w:t>
            </w:r>
          </w:p>
        </w:tc>
        <w:tc>
          <w:tcPr>
            <w:tcW w:w="446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sz w:val="17"/>
                <w:szCs w:val="17"/>
              </w:rPr>
            </w:pPr>
            <w:r>
              <w:rPr>
                <w:rFonts w:ascii="Montserrat" w:eastAsia="Montserrat" w:hAnsi="Montserrat" w:cs="Montserrat"/>
                <w:sz w:val="17"/>
                <w:szCs w:val="17"/>
              </w:rPr>
              <w:t>En correlación con el elemento 1.1, el apartado en la página oficial de la Institución, deberá contener las disposiciones normativ</w:t>
            </w:r>
            <w:r>
              <w:rPr>
                <w:rFonts w:ascii="Montserrat" w:eastAsia="Montserrat" w:hAnsi="Montserrat" w:cs="Montserrat"/>
                <w:sz w:val="17"/>
                <w:szCs w:val="17"/>
              </w:rPr>
              <w:t>as que establezcan las políticas de Administración de Riesgos.</w:t>
            </w:r>
          </w:p>
        </w:tc>
        <w:tc>
          <w:tcPr>
            <w:tcW w:w="113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1.18</w:t>
            </w:r>
          </w:p>
        </w:tc>
      </w:tr>
      <w:tr w:rsidR="00102F6F">
        <w:trPr>
          <w:trHeight w:val="3130"/>
        </w:trPr>
        <w:tc>
          <w:tcPr>
            <w:tcW w:w="70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lastRenderedPageBreak/>
              <w:t>2.17</w:t>
            </w:r>
          </w:p>
        </w:tc>
        <w:tc>
          <w:tcPr>
            <w:tcW w:w="361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Indique a qué instancia se le informa sobre la situación de los riesgos y su administración (informes de riesgos, programa de trabajo, etc.)</w:t>
            </w:r>
          </w:p>
        </w:tc>
        <w:tc>
          <w:tcPr>
            <w:tcW w:w="497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0" w:line="276" w:lineRule="auto"/>
              <w:ind w:left="57" w:right="57"/>
              <w:jc w:val="both"/>
              <w:rPr>
                <w:rFonts w:ascii="Montserrat" w:eastAsia="Montserrat" w:hAnsi="Montserrat" w:cs="Montserrat"/>
                <w:color w:val="000000"/>
                <w:sz w:val="17"/>
                <w:szCs w:val="17"/>
              </w:rPr>
            </w:pPr>
            <w:r>
              <w:rPr>
                <w:rFonts w:ascii="Montserrat" w:eastAsia="Montserrat" w:hAnsi="Montserrat" w:cs="Montserrat"/>
                <w:color w:val="000000"/>
                <w:sz w:val="17"/>
                <w:szCs w:val="17"/>
              </w:rPr>
              <w:t xml:space="preserve">1.- Acta de la sesión ordinaria del COCODI de la presentación del catálogo de riesgos identificados y sus respectivos controles definidos, de los </w:t>
            </w:r>
            <w:r>
              <w:rPr>
                <w:rFonts w:ascii="Montserrat" w:eastAsia="Montserrat" w:hAnsi="Montserrat" w:cs="Montserrat"/>
                <w:sz w:val="17"/>
                <w:szCs w:val="17"/>
              </w:rPr>
              <w:t>procesos, programas, unidades administrativas, subsidios, etc.,</w:t>
            </w:r>
            <w:r>
              <w:rPr>
                <w:rFonts w:ascii="Montserrat" w:eastAsia="Montserrat" w:hAnsi="Montserrat" w:cs="Montserrat"/>
                <w:b/>
                <w:bCs/>
                <w:sz w:val="17"/>
                <w:szCs w:val="17"/>
              </w:rPr>
              <w:t xml:space="preserve"> </w:t>
            </w:r>
            <w:r>
              <w:rPr>
                <w:rFonts w:ascii="Montserrat" w:eastAsia="Montserrat" w:hAnsi="Montserrat" w:cs="Montserrat"/>
                <w:color w:val="000000"/>
                <w:sz w:val="17"/>
                <w:szCs w:val="17"/>
              </w:rPr>
              <w:t xml:space="preserve"> mencionados en el elemento 2.13.</w:t>
            </w:r>
          </w:p>
          <w:p w:rsidR="00102F6F" w:rsidRDefault="00102F6F">
            <w:pPr>
              <w:spacing w:after="0" w:line="276" w:lineRule="auto"/>
              <w:ind w:left="57" w:right="57"/>
              <w:jc w:val="both"/>
              <w:rPr>
                <w:rFonts w:ascii="Montserrat" w:eastAsia="Montserrat" w:hAnsi="Montserrat" w:cs="Montserrat"/>
                <w:color w:val="000000"/>
                <w:sz w:val="17"/>
                <w:szCs w:val="17"/>
              </w:rPr>
            </w:pPr>
          </w:p>
          <w:p w:rsidR="00102F6F" w:rsidRDefault="00B85E97">
            <w:pPr>
              <w:spacing w:after="0" w:line="276" w:lineRule="auto"/>
              <w:ind w:left="57" w:right="57"/>
              <w:jc w:val="both"/>
              <w:rPr>
                <w:rFonts w:ascii="Montserrat" w:eastAsia="Montserrat" w:hAnsi="Montserrat" w:cs="Montserrat"/>
                <w:color w:val="000000"/>
                <w:sz w:val="17"/>
                <w:szCs w:val="17"/>
              </w:rPr>
            </w:pPr>
            <w:r>
              <w:rPr>
                <w:rFonts w:ascii="Montserrat" w:eastAsia="Montserrat" w:hAnsi="Montserrat" w:cs="Montserrat"/>
                <w:color w:val="000000"/>
                <w:sz w:val="17"/>
                <w:szCs w:val="17"/>
              </w:rPr>
              <w:t>2. Direcció</w:t>
            </w:r>
            <w:r>
              <w:rPr>
                <w:rFonts w:ascii="Montserrat" w:eastAsia="Montserrat" w:hAnsi="Montserrat" w:cs="Montserrat"/>
                <w:color w:val="000000"/>
                <w:sz w:val="17"/>
                <w:szCs w:val="17"/>
              </w:rPr>
              <w:t>n electrónica que remita al acta del COCODI del trimestre correspondiente, donde se informe sobre la evolución de riesgos.</w:t>
            </w:r>
          </w:p>
          <w:p w:rsidR="00102F6F" w:rsidRDefault="00B85E97">
            <w:pPr>
              <w:spacing w:after="120" w:line="276" w:lineRule="auto"/>
              <w:ind w:left="57" w:right="57"/>
              <w:jc w:val="both"/>
              <w:rPr>
                <w:rFonts w:ascii="Montserrat" w:eastAsia="Montserrat" w:hAnsi="Montserrat" w:cs="Montserrat"/>
                <w:color w:val="000000"/>
                <w:sz w:val="17"/>
                <w:szCs w:val="17"/>
              </w:rPr>
            </w:pPr>
            <w:r>
              <w:rPr>
                <w:rFonts w:ascii="Montserrat" w:eastAsia="Montserrat" w:hAnsi="Montserrat" w:cs="Montserrat"/>
                <w:color w:val="000000"/>
                <w:sz w:val="17"/>
                <w:szCs w:val="17"/>
              </w:rPr>
              <w:br/>
              <w:t>2.- Oficio de remisión del Informe Anual del Estado que Guarda el Sistema de Control Interno Institucional a la Secretaría.</w:t>
            </w:r>
          </w:p>
        </w:tc>
        <w:tc>
          <w:tcPr>
            <w:tcW w:w="446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color w:val="000000"/>
                <w:sz w:val="17"/>
                <w:szCs w:val="17"/>
              </w:rPr>
            </w:pPr>
            <w:r>
              <w:rPr>
                <w:rFonts w:ascii="Montserrat" w:eastAsia="Montserrat" w:hAnsi="Montserrat" w:cs="Montserrat"/>
                <w:color w:val="000000"/>
                <w:sz w:val="17"/>
                <w:szCs w:val="17"/>
              </w:rPr>
              <w:t xml:space="preserve">Presentar los resultados de la aplicación del ejercicio de administración de riesgos ante el COCODI, e </w:t>
            </w:r>
            <w:r>
              <w:rPr>
                <w:rFonts w:ascii="Montserrat" w:eastAsia="Montserrat" w:hAnsi="Montserrat" w:cs="Montserrat"/>
                <w:sz w:val="17"/>
                <w:szCs w:val="17"/>
              </w:rPr>
              <w:t xml:space="preserve">informar el estado de la evolución de los riesgos identificados en las sesiones subsecuentes, </w:t>
            </w:r>
            <w:r>
              <w:rPr>
                <w:rFonts w:ascii="Montserrat" w:eastAsia="Montserrat" w:hAnsi="Montserrat" w:cs="Montserrat"/>
                <w:color w:val="000000"/>
                <w:sz w:val="17"/>
                <w:szCs w:val="17"/>
              </w:rPr>
              <w:t xml:space="preserve"> conforme a lo establecido en los lineamientos para su inte</w:t>
            </w:r>
            <w:r>
              <w:rPr>
                <w:rFonts w:ascii="Montserrat" w:eastAsia="Montserrat" w:hAnsi="Montserrat" w:cs="Montserrat"/>
                <w:color w:val="000000"/>
                <w:sz w:val="17"/>
                <w:szCs w:val="17"/>
              </w:rPr>
              <w:t>gración y funcionamiento.</w:t>
            </w:r>
          </w:p>
          <w:p w:rsidR="00102F6F" w:rsidRDefault="00B85E97">
            <w:pPr>
              <w:spacing w:before="120" w:after="120" w:line="276" w:lineRule="auto"/>
              <w:ind w:left="57" w:right="57"/>
              <w:jc w:val="both"/>
              <w:rPr>
                <w:rFonts w:ascii="Montserrat" w:eastAsia="Montserrat" w:hAnsi="Montserrat" w:cs="Montserrat"/>
                <w:color w:val="000000"/>
                <w:sz w:val="17"/>
                <w:szCs w:val="17"/>
              </w:rPr>
            </w:pPr>
            <w:r>
              <w:rPr>
                <w:rFonts w:ascii="Montserrat" w:eastAsia="Montserrat" w:hAnsi="Montserrat" w:cs="Montserrat"/>
                <w:color w:val="000000"/>
                <w:sz w:val="17"/>
                <w:szCs w:val="17"/>
              </w:rPr>
              <w:t xml:space="preserve">Remitir el Informe Anual a la Secretaría, conforme a </w:t>
            </w:r>
            <w:r>
              <w:rPr>
                <w:rFonts w:ascii="Montserrat" w:eastAsia="Montserrat" w:hAnsi="Montserrat" w:cs="Montserrat"/>
                <w:sz w:val="17"/>
                <w:szCs w:val="17"/>
              </w:rPr>
              <w:t>lo</w:t>
            </w:r>
            <w:r>
              <w:rPr>
                <w:rFonts w:ascii="Montserrat" w:eastAsia="Montserrat" w:hAnsi="Montserrat" w:cs="Montserrat"/>
                <w:color w:val="000000"/>
                <w:sz w:val="17"/>
                <w:szCs w:val="17"/>
              </w:rPr>
              <w:t xml:space="preserve"> establecido en el presente Acuerdo. </w:t>
            </w:r>
          </w:p>
        </w:tc>
        <w:tc>
          <w:tcPr>
            <w:tcW w:w="113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1.18</w:t>
            </w:r>
          </w:p>
        </w:tc>
      </w:tr>
      <w:tr w:rsidR="00102F6F">
        <w:trPr>
          <w:trHeight w:val="372"/>
        </w:trPr>
        <w:tc>
          <w:tcPr>
            <w:tcW w:w="14895"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after="0" w:line="276" w:lineRule="auto"/>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Actividades de Control</w:t>
            </w:r>
            <w:r>
              <w:rPr>
                <w:noProof/>
                <w:lang w:val="es-MX"/>
              </w:rPr>
              <w:drawing>
                <wp:anchor distT="0" distB="0" distL="114300" distR="114300" simplePos="0" relativeHeight="251659264" behindDoc="0" locked="0" layoutInCell="1" hidden="0" allowOverlap="1">
                  <wp:simplePos x="0" y="0"/>
                  <wp:positionH relativeFrom="column">
                    <wp:posOffset>2</wp:posOffset>
                  </wp:positionH>
                  <wp:positionV relativeFrom="paragraph">
                    <wp:posOffset>99060</wp:posOffset>
                  </wp:positionV>
                  <wp:extent cx="38100" cy="10160"/>
                  <wp:effectExtent l="0" t="0" r="0" b="0"/>
                  <wp:wrapNone/>
                  <wp:docPr id="192899128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38100" cy="10160"/>
                          </a:xfrm>
                          <a:prstGeom prst="rect">
                            <a:avLst/>
                          </a:prstGeom>
                          <a:ln/>
                        </pic:spPr>
                      </pic:pic>
                    </a:graphicData>
                  </a:graphic>
                </wp:anchor>
              </w:drawing>
            </w:r>
            <w:r>
              <w:rPr>
                <w:noProof/>
                <w:lang w:val="es-MX"/>
              </w:rPr>
              <w:drawing>
                <wp:anchor distT="0" distB="0" distL="114300" distR="114300" simplePos="0" relativeHeight="251660288" behindDoc="0" locked="0" layoutInCell="1" hidden="0" allowOverlap="1">
                  <wp:simplePos x="0" y="0"/>
                  <wp:positionH relativeFrom="column">
                    <wp:posOffset>2</wp:posOffset>
                  </wp:positionH>
                  <wp:positionV relativeFrom="paragraph">
                    <wp:posOffset>99060</wp:posOffset>
                  </wp:positionV>
                  <wp:extent cx="38100" cy="10160"/>
                  <wp:effectExtent l="0" t="0" r="0" b="0"/>
                  <wp:wrapNone/>
                  <wp:docPr id="192899127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38100" cy="10160"/>
                          </a:xfrm>
                          <a:prstGeom prst="rect">
                            <a:avLst/>
                          </a:prstGeom>
                          <a:ln/>
                        </pic:spPr>
                      </pic:pic>
                    </a:graphicData>
                  </a:graphic>
                </wp:anchor>
              </w:drawing>
            </w:r>
          </w:p>
        </w:tc>
      </w:tr>
      <w:tr w:rsidR="00102F6F">
        <w:trPr>
          <w:trHeight w:val="924"/>
        </w:trPr>
        <w:tc>
          <w:tcPr>
            <w:tcW w:w="70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3.1</w:t>
            </w:r>
          </w:p>
        </w:tc>
        <w:tc>
          <w:tcPr>
            <w:tcW w:w="361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En relación con el elemento 2.13 del componente Administración de Riesgos, señale si se tiene formalmente impl</w:t>
            </w:r>
            <w:r>
              <w:rPr>
                <w:rFonts w:ascii="Montserrat" w:eastAsia="Montserrat" w:hAnsi="Montserrat" w:cs="Montserrat"/>
                <w:b/>
                <w:bCs/>
                <w:sz w:val="17"/>
                <w:szCs w:val="17"/>
              </w:rPr>
              <w:t>emen</w:t>
            </w:r>
            <w:r>
              <w:rPr>
                <w:rFonts w:ascii="Montserrat" w:eastAsia="Montserrat" w:hAnsi="Montserrat" w:cs="Montserrat"/>
                <w:b/>
                <w:bCs/>
                <w:color w:val="000000"/>
                <w:sz w:val="17"/>
                <w:szCs w:val="17"/>
              </w:rPr>
              <w:t xml:space="preserve">tado un programa para el fortalecimiento del Control Interno de los </w:t>
            </w:r>
            <w:r>
              <w:rPr>
                <w:rFonts w:ascii="Montserrat" w:eastAsia="Montserrat" w:hAnsi="Montserrat" w:cs="Montserrat"/>
                <w:b/>
                <w:bCs/>
                <w:sz w:val="17"/>
                <w:szCs w:val="17"/>
              </w:rPr>
              <w:t xml:space="preserve">procesos, programas, unidades administrativas, subsidios, etc., </w:t>
            </w:r>
            <w:r>
              <w:rPr>
                <w:rFonts w:ascii="Montserrat" w:eastAsia="Montserrat" w:hAnsi="Montserrat" w:cs="Montserrat"/>
                <w:b/>
                <w:bCs/>
                <w:color w:val="000000"/>
                <w:sz w:val="17"/>
                <w:szCs w:val="17"/>
              </w:rPr>
              <w:t>relevantes</w:t>
            </w:r>
            <w:r>
              <w:rPr>
                <w:rFonts w:ascii="Montserrat" w:eastAsia="Montserrat" w:hAnsi="Montserrat" w:cs="Montserrat"/>
                <w:b/>
                <w:bCs/>
                <w:color w:val="000000"/>
                <w:sz w:val="17"/>
                <w:szCs w:val="17"/>
              </w:rPr>
              <w:t xml:space="preserve"> de la Institución.</w:t>
            </w:r>
          </w:p>
        </w:tc>
        <w:tc>
          <w:tcPr>
            <w:tcW w:w="497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102F6F">
            <w:pPr>
              <w:spacing w:after="0" w:line="276" w:lineRule="auto"/>
              <w:ind w:right="57"/>
              <w:jc w:val="both"/>
              <w:rPr>
                <w:rFonts w:ascii="Montserrat" w:eastAsia="Montserrat" w:hAnsi="Montserrat" w:cs="Montserrat"/>
                <w:sz w:val="17"/>
                <w:szCs w:val="17"/>
              </w:rPr>
            </w:pPr>
          </w:p>
          <w:p w:rsidR="00102F6F" w:rsidRDefault="00B85E97">
            <w:pPr>
              <w:spacing w:after="0" w:line="276" w:lineRule="auto"/>
              <w:ind w:left="57" w:right="57"/>
              <w:jc w:val="both"/>
              <w:rPr>
                <w:rFonts w:ascii="Montserrat" w:eastAsia="Montserrat" w:hAnsi="Montserrat" w:cs="Montserrat"/>
                <w:color w:val="000000"/>
                <w:sz w:val="17"/>
                <w:szCs w:val="17"/>
              </w:rPr>
            </w:pPr>
            <w:r>
              <w:rPr>
                <w:rFonts w:ascii="Montserrat" w:eastAsia="Montserrat" w:hAnsi="Montserrat" w:cs="Montserrat"/>
                <w:color w:val="000000"/>
                <w:sz w:val="17"/>
                <w:szCs w:val="17"/>
              </w:rPr>
              <w:t xml:space="preserve">1.- Programa de Trabajo de Control Interno donde se establezcan las acciones para mitigar los riesgos detectados a los </w:t>
            </w:r>
            <w:r>
              <w:rPr>
                <w:rFonts w:ascii="Montserrat" w:eastAsia="Montserrat" w:hAnsi="Montserrat" w:cs="Montserrat"/>
                <w:sz w:val="17"/>
                <w:szCs w:val="17"/>
              </w:rPr>
              <w:t>procesos, programas, unidades administrativas, subsidios, etc.,</w:t>
            </w:r>
            <w:r>
              <w:rPr>
                <w:rFonts w:ascii="Montserrat" w:eastAsia="Montserrat" w:hAnsi="Montserrat" w:cs="Montserrat"/>
                <w:color w:val="000000"/>
                <w:sz w:val="17"/>
                <w:szCs w:val="17"/>
              </w:rPr>
              <w:t xml:space="preserve"> mencionados en el elemento </w:t>
            </w:r>
            <w:r>
              <w:rPr>
                <w:rFonts w:ascii="Montserrat" w:eastAsia="Montserrat" w:hAnsi="Montserrat" w:cs="Montserrat"/>
                <w:sz w:val="17"/>
                <w:szCs w:val="17"/>
              </w:rPr>
              <w:t>2.13.</w:t>
            </w:r>
          </w:p>
        </w:tc>
        <w:tc>
          <w:tcPr>
            <w:tcW w:w="446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color w:val="000000"/>
                <w:sz w:val="17"/>
                <w:szCs w:val="17"/>
              </w:rPr>
            </w:pPr>
            <w:r>
              <w:rPr>
                <w:rFonts w:ascii="Montserrat" w:eastAsia="Montserrat" w:hAnsi="Montserrat" w:cs="Montserrat"/>
                <w:sz w:val="17"/>
                <w:szCs w:val="17"/>
              </w:rPr>
              <w:t>Integrar el Programa de Trabajo de Control Interno donde se establezcan las acciones para mitigar los riesgos detectados, en apego a</w:t>
            </w:r>
            <w:r>
              <w:rPr>
                <w:rFonts w:ascii="Montserrat" w:eastAsia="Montserrat" w:hAnsi="Montserrat" w:cs="Montserrat"/>
                <w:color w:val="000000"/>
                <w:sz w:val="17"/>
                <w:szCs w:val="17"/>
              </w:rPr>
              <w:t xml:space="preserve"> lo dispuesto en la metodología para la administración de riesgos en la Institución.</w:t>
            </w:r>
          </w:p>
        </w:tc>
        <w:tc>
          <w:tcPr>
            <w:tcW w:w="113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1.67</w:t>
            </w:r>
          </w:p>
        </w:tc>
      </w:tr>
      <w:tr w:rsidR="00102F6F">
        <w:trPr>
          <w:trHeight w:val="1433"/>
        </w:trPr>
        <w:tc>
          <w:tcPr>
            <w:tcW w:w="70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3.2</w:t>
            </w:r>
            <w:r>
              <w:rPr>
                <w:noProof/>
                <w:lang w:val="es-MX"/>
              </w:rPr>
              <w:drawing>
                <wp:anchor distT="0" distB="0" distL="114300" distR="114300" simplePos="0" relativeHeight="251661312" behindDoc="0" locked="0" layoutInCell="1" hidden="0" allowOverlap="1">
                  <wp:simplePos x="0" y="0"/>
                  <wp:positionH relativeFrom="column">
                    <wp:posOffset>2</wp:posOffset>
                  </wp:positionH>
                  <wp:positionV relativeFrom="paragraph">
                    <wp:posOffset>91440</wp:posOffset>
                  </wp:positionV>
                  <wp:extent cx="38100" cy="10160"/>
                  <wp:effectExtent l="0" t="0" r="0" b="0"/>
                  <wp:wrapNone/>
                  <wp:docPr id="192899127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a:stretch>
                            <a:fillRect/>
                          </a:stretch>
                        </pic:blipFill>
                        <pic:spPr>
                          <a:xfrm>
                            <a:off x="0" y="0"/>
                            <a:ext cx="38100" cy="10160"/>
                          </a:xfrm>
                          <a:prstGeom prst="rect">
                            <a:avLst/>
                          </a:prstGeom>
                          <a:ln/>
                        </pic:spPr>
                      </pic:pic>
                    </a:graphicData>
                  </a:graphic>
                </wp:anchor>
              </w:drawing>
            </w:r>
          </w:p>
        </w:tc>
        <w:tc>
          <w:tcPr>
            <w:tcW w:w="361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 xml:space="preserve">Indique si en el Reglamento Interno o Manual General de Organización de la Institución, se establecen las </w:t>
            </w:r>
            <w:r>
              <w:rPr>
                <w:rFonts w:ascii="Montserrat" w:eastAsia="Montserrat" w:hAnsi="Montserrat" w:cs="Montserrat"/>
                <w:b/>
                <w:bCs/>
                <w:sz w:val="17"/>
                <w:szCs w:val="17"/>
              </w:rPr>
              <w:t>facultades</w:t>
            </w:r>
            <w:r>
              <w:rPr>
                <w:rFonts w:ascii="Montserrat" w:eastAsia="Montserrat" w:hAnsi="Montserrat" w:cs="Montserrat"/>
                <w:b/>
                <w:bCs/>
                <w:color w:val="000000"/>
                <w:sz w:val="17"/>
                <w:szCs w:val="17"/>
              </w:rPr>
              <w:t xml:space="preserve"> y funci</w:t>
            </w:r>
            <w:r>
              <w:rPr>
                <w:rFonts w:ascii="Montserrat" w:eastAsia="Montserrat" w:hAnsi="Montserrat" w:cs="Montserrat"/>
                <w:b/>
                <w:bCs/>
                <w:sz w:val="17"/>
                <w:szCs w:val="17"/>
              </w:rPr>
              <w:t>ones</w:t>
            </w:r>
            <w:r>
              <w:rPr>
                <w:rFonts w:ascii="Montserrat" w:eastAsia="Montserrat" w:hAnsi="Montserrat" w:cs="Montserrat"/>
                <w:b/>
                <w:bCs/>
                <w:color w:val="000000"/>
                <w:sz w:val="17"/>
                <w:szCs w:val="17"/>
              </w:rPr>
              <w:t xml:space="preserve"> del personal de las áreas y/o unidades administrativas que son responsables de los </w:t>
            </w:r>
            <w:r>
              <w:rPr>
                <w:rFonts w:ascii="Montserrat" w:eastAsia="Montserrat" w:hAnsi="Montserrat" w:cs="Montserrat"/>
                <w:b/>
                <w:bCs/>
                <w:sz w:val="17"/>
                <w:szCs w:val="17"/>
              </w:rPr>
              <w:t>procesos, programas, subsidios, etc.,</w:t>
            </w:r>
            <w:r>
              <w:rPr>
                <w:rFonts w:ascii="Montserrat" w:eastAsia="Montserrat" w:hAnsi="Montserrat" w:cs="Montserrat"/>
                <w:b/>
                <w:bCs/>
                <w:color w:val="000000"/>
                <w:sz w:val="17"/>
                <w:szCs w:val="17"/>
              </w:rPr>
              <w:t xml:space="preserve"> por lo</w:t>
            </w:r>
            <w:r>
              <w:rPr>
                <w:rFonts w:ascii="Montserrat" w:eastAsia="Montserrat" w:hAnsi="Montserrat" w:cs="Montserrat"/>
                <w:b/>
                <w:bCs/>
                <w:color w:val="000000"/>
                <w:sz w:val="17"/>
                <w:szCs w:val="17"/>
              </w:rPr>
              <w:t>s que se da cumplimiento a los objetivos y metas institucionales (mencionados en el elemento 2.13 del componente Administración de riesgos).</w:t>
            </w:r>
          </w:p>
        </w:tc>
        <w:tc>
          <w:tcPr>
            <w:tcW w:w="497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color w:val="000000"/>
                <w:sz w:val="17"/>
                <w:szCs w:val="17"/>
              </w:rPr>
            </w:pPr>
            <w:r>
              <w:rPr>
                <w:rFonts w:ascii="Montserrat" w:eastAsia="Montserrat" w:hAnsi="Montserrat" w:cs="Montserrat"/>
                <w:sz w:val="17"/>
                <w:szCs w:val="17"/>
              </w:rPr>
              <w:t>1.- Sección del Reglamento Interior o del Manual de Organización de la institución, donde se establezcan las facult</w:t>
            </w:r>
            <w:r>
              <w:rPr>
                <w:rFonts w:ascii="Montserrat" w:eastAsia="Montserrat" w:hAnsi="Montserrat" w:cs="Montserrat"/>
                <w:sz w:val="17"/>
                <w:szCs w:val="17"/>
              </w:rPr>
              <w:t>ades y funciones de las personas servidoras públicas responsables de los procesos, programas, unidades administrativas, subsidios, etc., mencionados en el elemento 2.13.</w:t>
            </w:r>
          </w:p>
        </w:tc>
        <w:tc>
          <w:tcPr>
            <w:tcW w:w="446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sz w:val="17"/>
                <w:szCs w:val="17"/>
              </w:rPr>
            </w:pPr>
            <w:r>
              <w:rPr>
                <w:rFonts w:ascii="Montserrat" w:eastAsia="Montserrat" w:hAnsi="Montserrat" w:cs="Montserrat"/>
                <w:sz w:val="17"/>
                <w:szCs w:val="17"/>
              </w:rPr>
              <w:t>Establecer en el Reglamento Interior y el Manual de Organización, las atribuciones y f</w:t>
            </w:r>
            <w:r>
              <w:rPr>
                <w:rFonts w:ascii="Montserrat" w:eastAsia="Montserrat" w:hAnsi="Montserrat" w:cs="Montserrat"/>
                <w:sz w:val="17"/>
                <w:szCs w:val="17"/>
              </w:rPr>
              <w:t>unciones del personal responsable de todos los procesos, programas, unidades administrativas, subsidios, etc., en caso de aplicar.</w:t>
            </w:r>
          </w:p>
          <w:p w:rsidR="00102F6F" w:rsidRDefault="00102F6F">
            <w:pPr>
              <w:spacing w:before="120" w:after="120" w:line="276" w:lineRule="auto"/>
              <w:ind w:left="57" w:right="57"/>
              <w:jc w:val="both"/>
              <w:rPr>
                <w:rFonts w:ascii="Montserrat" w:eastAsia="Montserrat" w:hAnsi="Montserrat" w:cs="Montserrat"/>
                <w:sz w:val="17"/>
                <w:szCs w:val="17"/>
              </w:rPr>
            </w:pPr>
          </w:p>
        </w:tc>
        <w:tc>
          <w:tcPr>
            <w:tcW w:w="113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1.67</w:t>
            </w:r>
          </w:p>
        </w:tc>
      </w:tr>
      <w:tr w:rsidR="00102F6F">
        <w:trPr>
          <w:trHeight w:val="416"/>
        </w:trPr>
        <w:tc>
          <w:tcPr>
            <w:tcW w:w="70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lastRenderedPageBreak/>
              <w:t>3.3</w:t>
            </w:r>
          </w:p>
        </w:tc>
        <w:tc>
          <w:tcPr>
            <w:tcW w:w="361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 xml:space="preserve">Señale si la Institución cuenta con Manuales de Procedimientos de los </w:t>
            </w:r>
            <w:r>
              <w:rPr>
                <w:rFonts w:ascii="Montserrat" w:eastAsia="Montserrat" w:hAnsi="Montserrat" w:cs="Montserrat"/>
                <w:b/>
                <w:bCs/>
                <w:sz w:val="17"/>
                <w:szCs w:val="17"/>
              </w:rPr>
              <w:t xml:space="preserve">procesos, programas, unidades administrativas, subsidios, etc., </w:t>
            </w:r>
            <w:r>
              <w:rPr>
                <w:rFonts w:ascii="Montserrat" w:eastAsia="Montserrat" w:hAnsi="Montserrat" w:cs="Montserrat"/>
                <w:b/>
                <w:bCs/>
                <w:color w:val="000000"/>
                <w:sz w:val="17"/>
                <w:szCs w:val="17"/>
              </w:rPr>
              <w:t xml:space="preserve"> </w:t>
            </w:r>
            <w:r>
              <w:rPr>
                <w:rFonts w:ascii="Montserrat" w:eastAsia="Montserrat" w:hAnsi="Montserrat" w:cs="Montserrat"/>
                <w:b/>
                <w:bCs/>
                <w:sz w:val="17"/>
                <w:szCs w:val="17"/>
              </w:rPr>
              <w:t xml:space="preserve">mencionados </w:t>
            </w:r>
            <w:r>
              <w:rPr>
                <w:rFonts w:ascii="Montserrat" w:eastAsia="Montserrat" w:hAnsi="Montserrat" w:cs="Montserrat"/>
                <w:b/>
                <w:bCs/>
                <w:color w:val="000000"/>
                <w:sz w:val="17"/>
                <w:szCs w:val="17"/>
              </w:rPr>
              <w:t>en el elemento 2.13.</w:t>
            </w:r>
          </w:p>
        </w:tc>
        <w:tc>
          <w:tcPr>
            <w:tcW w:w="497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color w:val="000000"/>
                <w:sz w:val="17"/>
                <w:szCs w:val="17"/>
              </w:rPr>
            </w:pPr>
            <w:r>
              <w:rPr>
                <w:rFonts w:ascii="Montserrat" w:eastAsia="Montserrat" w:hAnsi="Montserrat" w:cs="Montserrat"/>
                <w:color w:val="000000"/>
                <w:sz w:val="17"/>
                <w:szCs w:val="17"/>
              </w:rPr>
              <w:t>1.- Sección del Manual de Procedimientos o documento análogo de la institución, donde se establezcan las atribuciones y funciones de las personas servidoras p</w:t>
            </w:r>
            <w:r>
              <w:rPr>
                <w:rFonts w:ascii="Montserrat" w:eastAsia="Montserrat" w:hAnsi="Montserrat" w:cs="Montserrat"/>
                <w:color w:val="000000"/>
                <w:sz w:val="17"/>
                <w:szCs w:val="17"/>
              </w:rPr>
              <w:t xml:space="preserve">úblicas responsables de los </w:t>
            </w:r>
            <w:r>
              <w:rPr>
                <w:rFonts w:ascii="Montserrat" w:eastAsia="Montserrat" w:hAnsi="Montserrat" w:cs="Montserrat"/>
                <w:sz w:val="17"/>
                <w:szCs w:val="17"/>
              </w:rPr>
              <w:t xml:space="preserve">procesos, programas, unidades administrativas, subsidios, etc., </w:t>
            </w:r>
            <w:r>
              <w:rPr>
                <w:rFonts w:ascii="Montserrat" w:eastAsia="Montserrat" w:hAnsi="Montserrat" w:cs="Montserrat"/>
                <w:color w:val="000000"/>
                <w:sz w:val="17"/>
                <w:szCs w:val="17"/>
              </w:rPr>
              <w:t xml:space="preserve"> mencionados en el elemento 2.13.</w:t>
            </w:r>
          </w:p>
        </w:tc>
        <w:tc>
          <w:tcPr>
            <w:tcW w:w="446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color w:val="000000"/>
                <w:sz w:val="17"/>
                <w:szCs w:val="17"/>
              </w:rPr>
            </w:pPr>
            <w:r>
              <w:rPr>
                <w:rFonts w:ascii="Montserrat" w:eastAsia="Montserrat" w:hAnsi="Montserrat" w:cs="Montserrat"/>
                <w:sz w:val="17"/>
                <w:szCs w:val="17"/>
              </w:rPr>
              <w:t>Establecer en el Manual de Procedimientos o documento análogo de la institución las actividades y operaciones de todos los  proces</w:t>
            </w:r>
            <w:r>
              <w:rPr>
                <w:rFonts w:ascii="Montserrat" w:eastAsia="Montserrat" w:hAnsi="Montserrat" w:cs="Montserrat"/>
                <w:sz w:val="17"/>
                <w:szCs w:val="17"/>
              </w:rPr>
              <w:t>os, programas, unidades administrativas, subsidios, etc., en caso de aplicar.</w:t>
            </w:r>
          </w:p>
        </w:tc>
        <w:tc>
          <w:tcPr>
            <w:tcW w:w="113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1.67</w:t>
            </w:r>
          </w:p>
        </w:tc>
      </w:tr>
      <w:tr w:rsidR="00102F6F">
        <w:trPr>
          <w:trHeight w:val="90"/>
        </w:trPr>
        <w:tc>
          <w:tcPr>
            <w:tcW w:w="70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3.4</w:t>
            </w:r>
          </w:p>
        </w:tc>
        <w:tc>
          <w:tcPr>
            <w:tcW w:w="361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b/>
                <w:bCs/>
                <w:sz w:val="17"/>
                <w:szCs w:val="17"/>
              </w:rPr>
            </w:pPr>
            <w:r>
              <w:rPr>
                <w:rFonts w:ascii="Montserrat" w:eastAsia="Montserrat" w:hAnsi="Montserrat" w:cs="Montserrat"/>
                <w:b/>
                <w:bCs/>
                <w:color w:val="000000"/>
                <w:sz w:val="17"/>
                <w:szCs w:val="17"/>
              </w:rPr>
              <w:t>Indique si en los manuales de procedimientos señalados en el elemento 3.3 se establecen los siguientes aspectos:</w:t>
            </w:r>
            <w:r>
              <w:rPr>
                <w:rFonts w:ascii="Montserrat" w:eastAsia="Montserrat" w:hAnsi="Montserrat" w:cs="Montserrat"/>
                <w:b/>
                <w:bCs/>
                <w:color w:val="000000"/>
                <w:sz w:val="17"/>
                <w:szCs w:val="17"/>
              </w:rPr>
              <w:br/>
            </w:r>
            <w:r>
              <w:rPr>
                <w:rFonts w:ascii="Montserrat" w:eastAsia="Montserrat" w:hAnsi="Montserrat" w:cs="Montserrat"/>
                <w:b/>
                <w:bCs/>
                <w:color w:val="000000"/>
                <w:sz w:val="17"/>
                <w:szCs w:val="17"/>
              </w:rPr>
              <w:br/>
              <w:t xml:space="preserve">1. </w:t>
            </w:r>
            <w:r>
              <w:rPr>
                <w:rFonts w:ascii="Montserrat" w:eastAsia="Montserrat" w:hAnsi="Montserrat" w:cs="Montserrat"/>
                <w:b/>
                <w:bCs/>
                <w:sz w:val="17"/>
                <w:szCs w:val="17"/>
              </w:rPr>
              <w:t>Áreas</w:t>
            </w:r>
            <w:r>
              <w:rPr>
                <w:rFonts w:ascii="Montserrat" w:eastAsia="Montserrat" w:hAnsi="Montserrat" w:cs="Montserrat"/>
                <w:b/>
                <w:bCs/>
                <w:color w:val="000000"/>
                <w:sz w:val="17"/>
                <w:szCs w:val="17"/>
              </w:rPr>
              <w:t xml:space="preserve"> responsables de llevar a cabo las actividades del </w:t>
            </w:r>
            <w:r>
              <w:rPr>
                <w:rFonts w:ascii="Montserrat" w:eastAsia="Montserrat" w:hAnsi="Montserrat" w:cs="Montserrat"/>
                <w:b/>
                <w:bCs/>
                <w:sz w:val="17"/>
                <w:szCs w:val="17"/>
              </w:rPr>
              <w:t xml:space="preserve">procesos, programas, unidades administrativas, subsidios, etc., </w:t>
            </w:r>
          </w:p>
          <w:p w:rsidR="00102F6F" w:rsidRDefault="00B85E97">
            <w:pPr>
              <w:spacing w:before="120" w:after="120" w:line="276" w:lineRule="auto"/>
              <w:ind w:left="57" w:right="57"/>
              <w:jc w:val="both"/>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br/>
              <w:t xml:space="preserve">2. Los puestos de los responsables de: Procesar y </w:t>
            </w:r>
            <w:r>
              <w:rPr>
                <w:rFonts w:ascii="Montserrat" w:eastAsia="Montserrat" w:hAnsi="Montserrat" w:cs="Montserrat"/>
                <w:b/>
                <w:bCs/>
                <w:sz w:val="17"/>
                <w:szCs w:val="17"/>
              </w:rPr>
              <w:t>Registrar</w:t>
            </w:r>
            <w:r>
              <w:rPr>
                <w:rFonts w:ascii="Montserrat" w:eastAsia="Montserrat" w:hAnsi="Montserrat" w:cs="Montserrat"/>
                <w:b/>
                <w:bCs/>
                <w:color w:val="000000"/>
                <w:sz w:val="17"/>
                <w:szCs w:val="17"/>
              </w:rPr>
              <w:t xml:space="preserve"> las operaciones, revisar las operaciones y Autorizar las operaciones.</w:t>
            </w:r>
          </w:p>
        </w:tc>
        <w:tc>
          <w:tcPr>
            <w:tcW w:w="497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after="0" w:line="276" w:lineRule="auto"/>
              <w:ind w:left="57" w:right="57"/>
              <w:jc w:val="both"/>
              <w:rPr>
                <w:rFonts w:ascii="Montserrat" w:eastAsia="Montserrat" w:hAnsi="Montserrat" w:cs="Montserrat"/>
                <w:color w:val="000000"/>
                <w:sz w:val="17"/>
                <w:szCs w:val="17"/>
              </w:rPr>
            </w:pPr>
            <w:r>
              <w:rPr>
                <w:rFonts w:ascii="Montserrat" w:eastAsia="Montserrat" w:hAnsi="Montserrat" w:cs="Montserrat"/>
                <w:color w:val="000000"/>
                <w:sz w:val="17"/>
                <w:szCs w:val="17"/>
              </w:rPr>
              <w:t>1-. Indic</w:t>
            </w:r>
            <w:r>
              <w:rPr>
                <w:rFonts w:ascii="Montserrat" w:eastAsia="Montserrat" w:hAnsi="Montserrat" w:cs="Montserrat"/>
                <w:color w:val="000000"/>
                <w:sz w:val="17"/>
                <w:szCs w:val="17"/>
              </w:rPr>
              <w:t>ar los aspectos con los que cumple el manual de procedimientos de la Institución, en relación a la evidencia presentada en el elemento 3.3.</w:t>
            </w:r>
            <w:r>
              <w:rPr>
                <w:rFonts w:ascii="Montserrat" w:eastAsia="Montserrat" w:hAnsi="Montserrat" w:cs="Montserrat"/>
                <w:color w:val="000000"/>
                <w:sz w:val="17"/>
                <w:szCs w:val="17"/>
              </w:rPr>
              <w:br/>
            </w:r>
            <w:r>
              <w:rPr>
                <w:rFonts w:ascii="Montserrat" w:eastAsia="Montserrat" w:hAnsi="Montserrat" w:cs="Montserrat"/>
                <w:color w:val="000000"/>
                <w:sz w:val="17"/>
                <w:szCs w:val="17"/>
              </w:rPr>
              <w:br/>
              <w:t>(Para la validación de este elemento, se observará que la evidencia presentada en el elemento 3.3. cumpla con los a</w:t>
            </w:r>
            <w:r>
              <w:rPr>
                <w:rFonts w:ascii="Montserrat" w:eastAsia="Montserrat" w:hAnsi="Montserrat" w:cs="Montserrat"/>
                <w:color w:val="000000"/>
                <w:sz w:val="17"/>
                <w:szCs w:val="17"/>
              </w:rPr>
              <w:t>spectos indicados)</w:t>
            </w:r>
          </w:p>
        </w:tc>
        <w:tc>
          <w:tcPr>
            <w:tcW w:w="446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color w:val="000000"/>
                <w:sz w:val="17"/>
                <w:szCs w:val="17"/>
              </w:rPr>
            </w:pPr>
            <w:r>
              <w:rPr>
                <w:rFonts w:ascii="Montserrat" w:eastAsia="Montserrat" w:hAnsi="Montserrat" w:cs="Montserrat"/>
                <w:color w:val="000000"/>
                <w:sz w:val="17"/>
                <w:szCs w:val="17"/>
              </w:rPr>
              <w:t>Elaborar el Manual de Procedimientos de la Institución, considerando los aspectos señalados en el elemento 3.4. con la finalidad de establecer la segregación de funciones de las áreas responsables de ejecutar las actividades de los proce</w:t>
            </w:r>
            <w:r>
              <w:rPr>
                <w:rFonts w:ascii="Montserrat" w:eastAsia="Montserrat" w:hAnsi="Montserrat" w:cs="Montserrat"/>
                <w:color w:val="000000"/>
                <w:sz w:val="17"/>
                <w:szCs w:val="17"/>
              </w:rPr>
              <w:t>sos.</w:t>
            </w:r>
          </w:p>
        </w:tc>
        <w:tc>
          <w:tcPr>
            <w:tcW w:w="113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1.67</w:t>
            </w:r>
          </w:p>
        </w:tc>
      </w:tr>
      <w:tr w:rsidR="00102F6F">
        <w:trPr>
          <w:trHeight w:val="3251"/>
        </w:trPr>
        <w:tc>
          <w:tcPr>
            <w:tcW w:w="70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3.5</w:t>
            </w:r>
          </w:p>
        </w:tc>
        <w:tc>
          <w:tcPr>
            <w:tcW w:w="361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En relación co</w:t>
            </w:r>
            <w:r>
              <w:rPr>
                <w:rFonts w:ascii="Montserrat" w:eastAsia="Montserrat" w:hAnsi="Montserrat" w:cs="Montserrat"/>
                <w:b/>
                <w:bCs/>
                <w:sz w:val="17"/>
                <w:szCs w:val="17"/>
              </w:rPr>
              <w:t>n los procesos, programas, unidades administrativas, subsidios, etc.,</w:t>
            </w:r>
            <w:r>
              <w:rPr>
                <w:rFonts w:ascii="Montserrat" w:eastAsia="Montserrat" w:hAnsi="Montserrat" w:cs="Montserrat"/>
                <w:b/>
                <w:bCs/>
                <w:color w:val="000000"/>
                <w:sz w:val="17"/>
                <w:szCs w:val="17"/>
              </w:rPr>
              <w:t xml:space="preserve"> mencionados en el elemento 2.13, señale los controles que se tienen establecidos en la Institución para asegurar que se cumplan los objetivos de su Plan o Programa Estratégico o documento análogo: </w:t>
            </w:r>
          </w:p>
        </w:tc>
        <w:tc>
          <w:tcPr>
            <w:tcW w:w="497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0" w:line="276" w:lineRule="auto"/>
              <w:ind w:left="57" w:right="57"/>
              <w:jc w:val="both"/>
              <w:rPr>
                <w:rFonts w:ascii="Montserrat" w:eastAsia="Montserrat" w:hAnsi="Montserrat" w:cs="Montserrat"/>
                <w:color w:val="000000"/>
                <w:sz w:val="17"/>
                <w:szCs w:val="17"/>
              </w:rPr>
            </w:pPr>
            <w:r>
              <w:rPr>
                <w:rFonts w:ascii="Montserrat" w:eastAsia="Montserrat" w:hAnsi="Montserrat" w:cs="Montserrat"/>
                <w:sz w:val="17"/>
                <w:szCs w:val="17"/>
              </w:rPr>
              <w:t>1.</w:t>
            </w:r>
            <w:r>
              <w:rPr>
                <w:rFonts w:ascii="Montserrat" w:eastAsia="Montserrat" w:hAnsi="Montserrat" w:cs="Montserrat"/>
                <w:color w:val="000000"/>
                <w:sz w:val="17"/>
                <w:szCs w:val="17"/>
              </w:rPr>
              <w:t>Indicar l</w:t>
            </w:r>
            <w:r>
              <w:rPr>
                <w:rFonts w:ascii="Montserrat" w:eastAsia="Montserrat" w:hAnsi="Montserrat" w:cs="Montserrat"/>
                <w:sz w:val="17"/>
                <w:szCs w:val="17"/>
              </w:rPr>
              <w:t>os controles establecidos para los procesos, p</w:t>
            </w:r>
            <w:r>
              <w:rPr>
                <w:rFonts w:ascii="Montserrat" w:eastAsia="Montserrat" w:hAnsi="Montserrat" w:cs="Montserrat"/>
                <w:sz w:val="17"/>
                <w:szCs w:val="17"/>
              </w:rPr>
              <w:t xml:space="preserve">rogramas, unidades administrativas, subsidios, etc., mencionados en el elemento 2.13, adjuntando la evidencia que sustente su implementación. </w:t>
            </w:r>
          </w:p>
          <w:p w:rsidR="00102F6F" w:rsidRDefault="00102F6F">
            <w:pPr>
              <w:spacing w:after="0" w:line="276" w:lineRule="auto"/>
              <w:ind w:right="57"/>
              <w:jc w:val="both"/>
              <w:rPr>
                <w:rFonts w:ascii="Montserrat" w:eastAsia="Montserrat" w:hAnsi="Montserrat" w:cs="Montserrat"/>
                <w:color w:val="000000"/>
                <w:sz w:val="17"/>
                <w:szCs w:val="17"/>
              </w:rPr>
            </w:pPr>
          </w:p>
          <w:p w:rsidR="00102F6F" w:rsidRDefault="00B85E97">
            <w:pPr>
              <w:spacing w:after="0" w:line="276" w:lineRule="auto"/>
              <w:ind w:left="57" w:right="57"/>
              <w:jc w:val="both"/>
              <w:rPr>
                <w:rFonts w:ascii="Montserrat" w:eastAsia="Montserrat" w:hAnsi="Montserrat" w:cs="Montserrat"/>
                <w:color w:val="000000"/>
                <w:sz w:val="17"/>
                <w:szCs w:val="17"/>
              </w:rPr>
            </w:pPr>
            <w:r>
              <w:rPr>
                <w:rFonts w:ascii="Montserrat" w:eastAsia="Montserrat" w:hAnsi="Montserrat" w:cs="Montserrat"/>
                <w:sz w:val="17"/>
                <w:szCs w:val="17"/>
              </w:rPr>
              <w:t>2</w:t>
            </w:r>
            <w:r>
              <w:rPr>
                <w:rFonts w:ascii="Montserrat" w:eastAsia="Montserrat" w:hAnsi="Montserrat" w:cs="Montserrat"/>
                <w:color w:val="000000"/>
                <w:sz w:val="17"/>
                <w:szCs w:val="17"/>
              </w:rPr>
              <w:t>. Informes SIPRESS, o en su caso, evidencia de los mecanismos utilizados para evaluar el cumplimiento de los objetivos y metas alcanzados por las unidades administrativas responsables.</w:t>
            </w:r>
          </w:p>
          <w:p w:rsidR="00102F6F" w:rsidRDefault="00102F6F">
            <w:pPr>
              <w:spacing w:after="0" w:line="276" w:lineRule="auto"/>
              <w:ind w:left="57" w:right="57"/>
              <w:jc w:val="both"/>
              <w:rPr>
                <w:rFonts w:ascii="Montserrat" w:eastAsia="Montserrat" w:hAnsi="Montserrat" w:cs="Montserrat"/>
                <w:color w:val="000000"/>
                <w:sz w:val="17"/>
                <w:szCs w:val="17"/>
              </w:rPr>
            </w:pPr>
          </w:p>
          <w:p w:rsidR="00102F6F" w:rsidRDefault="00B85E97">
            <w:pPr>
              <w:spacing w:after="0" w:line="276" w:lineRule="auto"/>
              <w:ind w:left="57" w:right="57"/>
              <w:jc w:val="both"/>
              <w:rPr>
                <w:rFonts w:ascii="Montserrat" w:eastAsia="Montserrat" w:hAnsi="Montserrat" w:cs="Montserrat"/>
                <w:color w:val="000000"/>
                <w:sz w:val="17"/>
                <w:szCs w:val="17"/>
              </w:rPr>
            </w:pPr>
            <w:r>
              <w:rPr>
                <w:rFonts w:ascii="Montserrat" w:eastAsia="Montserrat" w:hAnsi="Montserrat" w:cs="Montserrat"/>
                <w:sz w:val="17"/>
                <w:szCs w:val="17"/>
              </w:rPr>
              <w:t>3</w:t>
            </w:r>
            <w:r>
              <w:rPr>
                <w:rFonts w:ascii="Montserrat" w:eastAsia="Montserrat" w:hAnsi="Montserrat" w:cs="Montserrat"/>
                <w:color w:val="000000"/>
                <w:sz w:val="17"/>
                <w:szCs w:val="17"/>
              </w:rPr>
              <w:t>. Matriz Riesgo Control</w:t>
            </w:r>
          </w:p>
          <w:p w:rsidR="00102F6F" w:rsidRDefault="00102F6F">
            <w:pPr>
              <w:spacing w:after="0" w:line="276" w:lineRule="auto"/>
              <w:ind w:left="57" w:right="57"/>
              <w:jc w:val="both"/>
              <w:rPr>
                <w:rFonts w:ascii="Montserrat" w:eastAsia="Montserrat" w:hAnsi="Montserrat" w:cs="Montserrat"/>
                <w:color w:val="000000"/>
                <w:sz w:val="17"/>
                <w:szCs w:val="17"/>
              </w:rPr>
            </w:pPr>
          </w:p>
          <w:p w:rsidR="00102F6F" w:rsidRDefault="00B85E97">
            <w:pPr>
              <w:spacing w:after="0" w:line="276" w:lineRule="auto"/>
              <w:ind w:left="57" w:right="57"/>
              <w:jc w:val="both"/>
              <w:rPr>
                <w:rFonts w:ascii="Montserrat" w:eastAsia="Montserrat" w:hAnsi="Montserrat" w:cs="Montserrat"/>
                <w:color w:val="000000"/>
                <w:sz w:val="17"/>
                <w:szCs w:val="17"/>
              </w:rPr>
            </w:pPr>
            <w:r>
              <w:rPr>
                <w:rFonts w:ascii="Montserrat" w:eastAsia="Montserrat" w:hAnsi="Montserrat" w:cs="Montserrat"/>
                <w:sz w:val="17"/>
                <w:szCs w:val="17"/>
              </w:rPr>
              <w:t>4</w:t>
            </w:r>
            <w:r>
              <w:rPr>
                <w:rFonts w:ascii="Montserrat" w:eastAsia="Montserrat" w:hAnsi="Montserrat" w:cs="Montserrat"/>
                <w:color w:val="000000"/>
                <w:sz w:val="17"/>
                <w:szCs w:val="17"/>
              </w:rPr>
              <w:t>. Cédulas de Descripción y Perfil de Puesto</w:t>
            </w:r>
            <w:r>
              <w:rPr>
                <w:rFonts w:ascii="Montserrat" w:eastAsia="Montserrat" w:hAnsi="Montserrat" w:cs="Montserrat"/>
                <w:color w:val="000000"/>
                <w:sz w:val="17"/>
                <w:szCs w:val="17"/>
              </w:rPr>
              <w:t>s</w:t>
            </w:r>
          </w:p>
          <w:p w:rsidR="00102F6F" w:rsidRDefault="00102F6F">
            <w:pPr>
              <w:spacing w:after="0" w:line="276" w:lineRule="auto"/>
              <w:ind w:left="57" w:right="57"/>
              <w:jc w:val="both"/>
              <w:rPr>
                <w:rFonts w:ascii="Montserrat" w:eastAsia="Montserrat" w:hAnsi="Montserrat" w:cs="Montserrat"/>
                <w:color w:val="000000"/>
                <w:sz w:val="17"/>
                <w:szCs w:val="17"/>
              </w:rPr>
            </w:pPr>
          </w:p>
          <w:p w:rsidR="00102F6F" w:rsidRDefault="00B85E97">
            <w:pPr>
              <w:spacing w:after="0" w:line="276" w:lineRule="auto"/>
              <w:ind w:left="57" w:right="57"/>
              <w:jc w:val="both"/>
              <w:rPr>
                <w:rFonts w:ascii="Montserrat" w:eastAsia="Montserrat" w:hAnsi="Montserrat" w:cs="Montserrat"/>
                <w:color w:val="000000"/>
                <w:sz w:val="17"/>
                <w:szCs w:val="17"/>
              </w:rPr>
            </w:pPr>
            <w:r>
              <w:rPr>
                <w:rFonts w:ascii="Montserrat" w:eastAsia="Montserrat" w:hAnsi="Montserrat" w:cs="Montserrat"/>
                <w:sz w:val="17"/>
                <w:szCs w:val="17"/>
              </w:rPr>
              <w:lastRenderedPageBreak/>
              <w:t>5</w:t>
            </w:r>
            <w:r>
              <w:rPr>
                <w:rFonts w:ascii="Montserrat" w:eastAsia="Montserrat" w:hAnsi="Montserrat" w:cs="Montserrat"/>
                <w:color w:val="000000"/>
                <w:sz w:val="17"/>
                <w:szCs w:val="17"/>
              </w:rPr>
              <w:t>. Lineamientos específicos, guías, políticas, sistemas informáticos, herramientas tecnológicas de apoyo para el procesamiento de información etc.</w:t>
            </w:r>
          </w:p>
          <w:p w:rsidR="00102F6F" w:rsidRDefault="00102F6F">
            <w:pPr>
              <w:spacing w:after="0" w:line="276" w:lineRule="auto"/>
              <w:ind w:left="57" w:right="57"/>
              <w:jc w:val="both"/>
              <w:rPr>
                <w:rFonts w:ascii="Montserrat" w:eastAsia="Montserrat" w:hAnsi="Montserrat" w:cs="Montserrat"/>
                <w:color w:val="000000"/>
                <w:sz w:val="17"/>
                <w:szCs w:val="17"/>
              </w:rPr>
            </w:pPr>
          </w:p>
          <w:p w:rsidR="00102F6F" w:rsidRDefault="00B85E97">
            <w:pPr>
              <w:spacing w:after="0" w:line="276" w:lineRule="auto"/>
              <w:ind w:left="57" w:right="57"/>
              <w:jc w:val="both"/>
              <w:rPr>
                <w:rFonts w:ascii="Montserrat" w:eastAsia="Montserrat" w:hAnsi="Montserrat" w:cs="Montserrat"/>
                <w:color w:val="000000"/>
                <w:sz w:val="17"/>
                <w:szCs w:val="17"/>
              </w:rPr>
            </w:pPr>
            <w:r>
              <w:rPr>
                <w:rFonts w:ascii="Montserrat" w:eastAsia="Montserrat" w:hAnsi="Montserrat" w:cs="Montserrat"/>
                <w:sz w:val="17"/>
                <w:szCs w:val="17"/>
              </w:rPr>
              <w:t>6</w:t>
            </w:r>
            <w:r>
              <w:rPr>
                <w:rFonts w:ascii="Montserrat" w:eastAsia="Montserrat" w:hAnsi="Montserrat" w:cs="Montserrat"/>
                <w:color w:val="000000"/>
                <w:sz w:val="17"/>
                <w:szCs w:val="17"/>
              </w:rPr>
              <w:t xml:space="preserve">. Resguardos de mobiliario y equipo, arqueo de cajas, bitácoras, control de combustible, inventarios de </w:t>
            </w:r>
            <w:r>
              <w:rPr>
                <w:rFonts w:ascii="Montserrat" w:eastAsia="Montserrat" w:hAnsi="Montserrat" w:cs="Montserrat"/>
                <w:color w:val="000000"/>
                <w:sz w:val="17"/>
                <w:szCs w:val="17"/>
              </w:rPr>
              <w:t>almacén, etc.</w:t>
            </w:r>
          </w:p>
          <w:p w:rsidR="00102F6F" w:rsidRDefault="00102F6F">
            <w:pPr>
              <w:spacing w:after="0" w:line="276" w:lineRule="auto"/>
              <w:ind w:left="57" w:right="57"/>
              <w:jc w:val="both"/>
              <w:rPr>
                <w:rFonts w:ascii="Montserrat" w:eastAsia="Montserrat" w:hAnsi="Montserrat" w:cs="Montserrat"/>
                <w:color w:val="000000"/>
                <w:sz w:val="17"/>
                <w:szCs w:val="17"/>
              </w:rPr>
            </w:pPr>
          </w:p>
          <w:p w:rsidR="00102F6F" w:rsidRDefault="00B85E97">
            <w:pPr>
              <w:spacing w:after="0" w:line="276" w:lineRule="auto"/>
              <w:ind w:right="57"/>
              <w:jc w:val="both"/>
              <w:rPr>
                <w:rFonts w:ascii="Montserrat" w:eastAsia="Montserrat" w:hAnsi="Montserrat" w:cs="Montserrat"/>
                <w:color w:val="000000"/>
                <w:sz w:val="17"/>
                <w:szCs w:val="17"/>
              </w:rPr>
            </w:pPr>
            <w:r>
              <w:rPr>
                <w:rFonts w:ascii="Montserrat" w:eastAsia="Montserrat" w:hAnsi="Montserrat" w:cs="Montserrat"/>
                <w:sz w:val="17"/>
                <w:szCs w:val="17"/>
              </w:rPr>
              <w:t>7</w:t>
            </w:r>
            <w:r>
              <w:rPr>
                <w:rFonts w:ascii="Montserrat" w:eastAsia="Montserrat" w:hAnsi="Montserrat" w:cs="Montserrat"/>
                <w:color w:val="000000"/>
                <w:sz w:val="17"/>
                <w:szCs w:val="17"/>
              </w:rPr>
              <w:t>. Medios de verificación de los indicadores relacionados.</w:t>
            </w:r>
          </w:p>
          <w:p w:rsidR="00102F6F" w:rsidRDefault="00102F6F">
            <w:pPr>
              <w:spacing w:after="0" w:line="276" w:lineRule="auto"/>
              <w:ind w:left="57" w:right="57"/>
              <w:jc w:val="both"/>
              <w:rPr>
                <w:rFonts w:ascii="Montserrat" w:eastAsia="Montserrat" w:hAnsi="Montserrat" w:cs="Montserrat"/>
                <w:color w:val="000000"/>
                <w:sz w:val="17"/>
                <w:szCs w:val="17"/>
              </w:rPr>
            </w:pPr>
          </w:p>
          <w:p w:rsidR="00102F6F" w:rsidRDefault="00B85E97">
            <w:pPr>
              <w:spacing w:after="0" w:line="276" w:lineRule="auto"/>
              <w:ind w:left="57" w:right="57"/>
              <w:jc w:val="both"/>
              <w:rPr>
                <w:rFonts w:ascii="Montserrat" w:eastAsia="Montserrat" w:hAnsi="Montserrat" w:cs="Montserrat"/>
                <w:color w:val="000000"/>
                <w:sz w:val="17"/>
                <w:szCs w:val="17"/>
              </w:rPr>
            </w:pPr>
            <w:r>
              <w:rPr>
                <w:rFonts w:ascii="Montserrat" w:eastAsia="Montserrat" w:hAnsi="Montserrat" w:cs="Montserrat"/>
                <w:sz w:val="17"/>
                <w:szCs w:val="17"/>
              </w:rPr>
              <w:t>8</w:t>
            </w:r>
            <w:r>
              <w:rPr>
                <w:rFonts w:ascii="Montserrat" w:eastAsia="Montserrat" w:hAnsi="Montserrat" w:cs="Montserrat"/>
                <w:color w:val="000000"/>
                <w:sz w:val="17"/>
                <w:szCs w:val="17"/>
              </w:rPr>
              <w:t>. Sección del Manual de Procedimientos donde se establezca la segregación de los responsables del proceso.</w:t>
            </w:r>
          </w:p>
          <w:p w:rsidR="00102F6F" w:rsidRDefault="00102F6F">
            <w:pPr>
              <w:spacing w:after="0" w:line="276" w:lineRule="auto"/>
              <w:ind w:left="57" w:right="57"/>
              <w:jc w:val="both"/>
              <w:rPr>
                <w:rFonts w:ascii="Montserrat" w:eastAsia="Montserrat" w:hAnsi="Montserrat" w:cs="Montserrat"/>
                <w:color w:val="000000"/>
                <w:sz w:val="17"/>
                <w:szCs w:val="17"/>
              </w:rPr>
            </w:pPr>
          </w:p>
          <w:p w:rsidR="00102F6F" w:rsidRDefault="00B85E97">
            <w:pPr>
              <w:spacing w:after="0" w:line="276" w:lineRule="auto"/>
              <w:ind w:left="57" w:right="57"/>
              <w:jc w:val="both"/>
              <w:rPr>
                <w:rFonts w:ascii="Montserrat" w:eastAsia="Montserrat" w:hAnsi="Montserrat" w:cs="Montserrat"/>
                <w:color w:val="000000"/>
                <w:sz w:val="17"/>
                <w:szCs w:val="17"/>
              </w:rPr>
            </w:pPr>
            <w:r>
              <w:rPr>
                <w:rFonts w:ascii="Montserrat" w:eastAsia="Montserrat" w:hAnsi="Montserrat" w:cs="Montserrat"/>
                <w:sz w:val="17"/>
                <w:szCs w:val="17"/>
              </w:rPr>
              <w:t>9</w:t>
            </w:r>
            <w:r>
              <w:rPr>
                <w:rFonts w:ascii="Montserrat" w:eastAsia="Montserrat" w:hAnsi="Montserrat" w:cs="Montserrat"/>
                <w:color w:val="000000"/>
                <w:sz w:val="17"/>
                <w:szCs w:val="17"/>
              </w:rPr>
              <w:t>. Documentos donde conste la trazabilidad del recurso durante el proceso.</w:t>
            </w:r>
          </w:p>
          <w:p w:rsidR="00102F6F" w:rsidRDefault="00102F6F">
            <w:pPr>
              <w:spacing w:after="0" w:line="276" w:lineRule="auto"/>
              <w:ind w:left="57" w:right="57"/>
              <w:jc w:val="both"/>
              <w:rPr>
                <w:rFonts w:ascii="Montserrat" w:eastAsia="Montserrat" w:hAnsi="Montserrat" w:cs="Montserrat"/>
                <w:color w:val="000000"/>
                <w:sz w:val="17"/>
                <w:szCs w:val="17"/>
              </w:rPr>
            </w:pPr>
          </w:p>
          <w:p w:rsidR="00102F6F" w:rsidRDefault="00B85E97">
            <w:pPr>
              <w:spacing w:after="0" w:line="276" w:lineRule="auto"/>
              <w:ind w:left="57" w:right="57"/>
              <w:jc w:val="both"/>
              <w:rPr>
                <w:rFonts w:ascii="Montserrat" w:eastAsia="Montserrat" w:hAnsi="Montserrat" w:cs="Montserrat"/>
                <w:color w:val="000000"/>
                <w:sz w:val="17"/>
                <w:szCs w:val="17"/>
              </w:rPr>
            </w:pPr>
            <w:r>
              <w:rPr>
                <w:rFonts w:ascii="Montserrat" w:eastAsia="Montserrat" w:hAnsi="Montserrat" w:cs="Montserrat"/>
                <w:sz w:val="17"/>
                <w:szCs w:val="17"/>
              </w:rPr>
              <w:t>10</w:t>
            </w:r>
            <w:r>
              <w:rPr>
                <w:rFonts w:ascii="Montserrat" w:eastAsia="Montserrat" w:hAnsi="Montserrat" w:cs="Montserrat"/>
                <w:color w:val="000000"/>
                <w:sz w:val="17"/>
                <w:szCs w:val="17"/>
              </w:rPr>
              <w:t>. Documento que acredite el registro y control en los sistemas de contabilidad gubernamental.</w:t>
            </w:r>
          </w:p>
          <w:p w:rsidR="00102F6F" w:rsidRDefault="00102F6F">
            <w:pPr>
              <w:spacing w:after="0" w:line="276" w:lineRule="auto"/>
              <w:ind w:left="57" w:right="57"/>
              <w:jc w:val="both"/>
              <w:rPr>
                <w:rFonts w:ascii="Montserrat" w:eastAsia="Montserrat" w:hAnsi="Montserrat" w:cs="Montserrat"/>
                <w:color w:val="000000"/>
                <w:sz w:val="17"/>
                <w:szCs w:val="17"/>
              </w:rPr>
            </w:pPr>
          </w:p>
          <w:p w:rsidR="00102F6F" w:rsidRDefault="00B85E97">
            <w:pPr>
              <w:spacing w:after="0" w:line="276" w:lineRule="auto"/>
              <w:ind w:left="57" w:right="57"/>
              <w:jc w:val="both"/>
              <w:rPr>
                <w:rFonts w:ascii="Montserrat" w:eastAsia="Montserrat" w:hAnsi="Montserrat" w:cs="Montserrat"/>
                <w:color w:val="000000"/>
                <w:sz w:val="17"/>
                <w:szCs w:val="17"/>
              </w:rPr>
            </w:pPr>
            <w:r>
              <w:rPr>
                <w:rFonts w:ascii="Montserrat" w:eastAsia="Montserrat" w:hAnsi="Montserrat" w:cs="Montserrat"/>
                <w:color w:val="000000"/>
                <w:sz w:val="17"/>
                <w:szCs w:val="17"/>
              </w:rPr>
              <w:t>1</w:t>
            </w:r>
            <w:r>
              <w:rPr>
                <w:rFonts w:ascii="Montserrat" w:eastAsia="Montserrat" w:hAnsi="Montserrat" w:cs="Montserrat"/>
                <w:sz w:val="17"/>
                <w:szCs w:val="17"/>
              </w:rPr>
              <w:t>1</w:t>
            </w:r>
            <w:r>
              <w:rPr>
                <w:rFonts w:ascii="Montserrat" w:eastAsia="Montserrat" w:hAnsi="Montserrat" w:cs="Montserrat"/>
                <w:color w:val="000000"/>
                <w:sz w:val="17"/>
                <w:szCs w:val="17"/>
              </w:rPr>
              <w:t>. Documentos que contengan los nombres y cargos de las personas autorizadas para e</w:t>
            </w:r>
            <w:r>
              <w:rPr>
                <w:rFonts w:ascii="Montserrat" w:eastAsia="Montserrat" w:hAnsi="Montserrat" w:cs="Montserrat"/>
                <w:color w:val="000000"/>
                <w:sz w:val="17"/>
                <w:szCs w:val="17"/>
              </w:rPr>
              <w:t>l manejo de transacciones y operaciones del proceso.</w:t>
            </w:r>
          </w:p>
          <w:p w:rsidR="00102F6F" w:rsidRDefault="00102F6F">
            <w:pPr>
              <w:spacing w:after="0" w:line="276" w:lineRule="auto"/>
              <w:ind w:left="57" w:right="57"/>
              <w:jc w:val="both"/>
              <w:rPr>
                <w:rFonts w:ascii="Montserrat" w:eastAsia="Montserrat" w:hAnsi="Montserrat" w:cs="Montserrat"/>
                <w:color w:val="000000"/>
                <w:sz w:val="17"/>
                <w:szCs w:val="17"/>
              </w:rPr>
            </w:pPr>
          </w:p>
          <w:p w:rsidR="00102F6F" w:rsidRDefault="00B85E97">
            <w:pPr>
              <w:spacing w:after="0" w:line="276" w:lineRule="auto"/>
              <w:ind w:left="57" w:right="57"/>
              <w:jc w:val="both"/>
              <w:rPr>
                <w:rFonts w:ascii="Montserrat" w:eastAsia="Montserrat" w:hAnsi="Montserrat" w:cs="Montserrat"/>
                <w:color w:val="000000"/>
                <w:sz w:val="17"/>
                <w:szCs w:val="17"/>
              </w:rPr>
            </w:pPr>
            <w:r>
              <w:rPr>
                <w:rFonts w:ascii="Montserrat" w:eastAsia="Montserrat" w:hAnsi="Montserrat" w:cs="Montserrat"/>
                <w:color w:val="000000"/>
                <w:sz w:val="17"/>
                <w:szCs w:val="17"/>
              </w:rPr>
              <w:t>1</w:t>
            </w:r>
            <w:r>
              <w:rPr>
                <w:rFonts w:ascii="Montserrat" w:eastAsia="Montserrat" w:hAnsi="Montserrat" w:cs="Montserrat"/>
                <w:sz w:val="17"/>
                <w:szCs w:val="17"/>
              </w:rPr>
              <w:t>2.</w:t>
            </w:r>
            <w:r>
              <w:rPr>
                <w:rFonts w:ascii="Montserrat" w:eastAsia="Montserrat" w:hAnsi="Montserrat" w:cs="Montserrat"/>
                <w:color w:val="000000"/>
                <w:sz w:val="17"/>
                <w:szCs w:val="17"/>
              </w:rPr>
              <w:t xml:space="preserve"> Instrumentos normativos (Leyes, Lineamientos, Políticas, Reglamentos) que regulen las operaciones o transacciones del proceso.</w:t>
            </w:r>
          </w:p>
          <w:p w:rsidR="00102F6F" w:rsidRDefault="00B85E97">
            <w:pPr>
              <w:spacing w:after="120" w:line="276" w:lineRule="auto"/>
              <w:ind w:left="57" w:right="57"/>
              <w:jc w:val="both"/>
              <w:rPr>
                <w:rFonts w:ascii="Montserrat" w:eastAsia="Montserrat" w:hAnsi="Montserrat" w:cs="Montserrat"/>
                <w:color w:val="000000"/>
                <w:sz w:val="17"/>
                <w:szCs w:val="17"/>
              </w:rPr>
            </w:pPr>
            <w:r>
              <w:rPr>
                <w:rFonts w:ascii="Montserrat" w:eastAsia="Montserrat" w:hAnsi="Montserrat" w:cs="Montserrat"/>
                <w:color w:val="000000"/>
                <w:sz w:val="17"/>
                <w:szCs w:val="17"/>
              </w:rPr>
              <w:br/>
              <w:t xml:space="preserve">(Si el proceso sustantivo o administrativo </w:t>
            </w:r>
            <w:r>
              <w:rPr>
                <w:rFonts w:ascii="Montserrat" w:eastAsia="Montserrat" w:hAnsi="Montserrat" w:cs="Montserrat"/>
                <w:sz w:val="17"/>
                <w:szCs w:val="17"/>
              </w:rPr>
              <w:t>está</w:t>
            </w:r>
            <w:r>
              <w:rPr>
                <w:rFonts w:ascii="Montserrat" w:eastAsia="Montserrat" w:hAnsi="Montserrat" w:cs="Montserrat"/>
                <w:color w:val="000000"/>
                <w:sz w:val="17"/>
                <w:szCs w:val="17"/>
              </w:rPr>
              <w:t xml:space="preserve"> relacionado con el uso de recursos para el cumplimiento de metas y objetivos, deberá señalar los controles establecidos del numeral 8 al 11.)</w:t>
            </w:r>
            <w:r>
              <w:rPr>
                <w:rFonts w:ascii="Montserrat" w:eastAsia="Montserrat" w:hAnsi="Montserrat" w:cs="Montserrat"/>
                <w:color w:val="000000"/>
                <w:sz w:val="17"/>
                <w:szCs w:val="17"/>
              </w:rPr>
              <w:br/>
            </w:r>
            <w:r>
              <w:rPr>
                <w:rFonts w:ascii="Montserrat" w:eastAsia="Montserrat" w:hAnsi="Montserrat" w:cs="Montserrat"/>
                <w:color w:val="000000"/>
                <w:sz w:val="17"/>
                <w:szCs w:val="17"/>
              </w:rPr>
              <w:br/>
              <w:t>(Para la validación de este elemento, se observará cada proceso mencionado en el elemento 2.13, cuente con al me</w:t>
            </w:r>
            <w:r>
              <w:rPr>
                <w:rFonts w:ascii="Montserrat" w:eastAsia="Montserrat" w:hAnsi="Montserrat" w:cs="Montserrat"/>
                <w:color w:val="000000"/>
                <w:sz w:val="17"/>
                <w:szCs w:val="17"/>
              </w:rPr>
              <w:t>nos cinco de los once controles.)</w:t>
            </w:r>
          </w:p>
        </w:tc>
        <w:tc>
          <w:tcPr>
            <w:tcW w:w="446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color w:val="000000"/>
                <w:sz w:val="17"/>
                <w:szCs w:val="17"/>
              </w:rPr>
            </w:pPr>
            <w:r>
              <w:rPr>
                <w:rFonts w:ascii="Montserrat" w:eastAsia="Montserrat" w:hAnsi="Montserrat" w:cs="Montserrat"/>
                <w:sz w:val="17"/>
                <w:szCs w:val="17"/>
              </w:rPr>
              <w:lastRenderedPageBreak/>
              <w:t xml:space="preserve">Implementar controles específicos para los procesos que se realizan en la Institución, con la finalidad de proporcionar una seguridad razonable en el cumplimiento de las metas y objetivos. </w:t>
            </w:r>
          </w:p>
        </w:tc>
        <w:tc>
          <w:tcPr>
            <w:tcW w:w="113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1.67</w:t>
            </w:r>
          </w:p>
        </w:tc>
      </w:tr>
      <w:tr w:rsidR="00102F6F">
        <w:trPr>
          <w:trHeight w:val="132"/>
        </w:trPr>
        <w:tc>
          <w:tcPr>
            <w:tcW w:w="70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lastRenderedPageBreak/>
              <w:t>3.6</w:t>
            </w:r>
          </w:p>
        </w:tc>
        <w:tc>
          <w:tcPr>
            <w:tcW w:w="361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¿La Institución cuenta</w:t>
            </w:r>
            <w:r>
              <w:rPr>
                <w:rFonts w:ascii="Montserrat" w:eastAsia="Montserrat" w:hAnsi="Montserrat" w:cs="Montserrat"/>
                <w:b/>
                <w:bCs/>
                <w:color w:val="000000"/>
                <w:sz w:val="17"/>
                <w:szCs w:val="17"/>
              </w:rPr>
              <w:t xml:space="preserve"> con una política, manual o documento </w:t>
            </w:r>
            <w:r>
              <w:rPr>
                <w:rFonts w:ascii="Montserrat" w:eastAsia="Montserrat" w:hAnsi="Montserrat" w:cs="Montserrat"/>
                <w:b/>
                <w:bCs/>
                <w:color w:val="000000"/>
                <w:sz w:val="17"/>
                <w:szCs w:val="17"/>
              </w:rPr>
              <w:lastRenderedPageBreak/>
              <w:t xml:space="preserve">análogo, en el que se establezca la obligación de evaluar y actualizar periódicamente las políticas y procedimientos, particularmente de los procesos sustantivos y </w:t>
            </w:r>
            <w:r>
              <w:rPr>
                <w:rFonts w:ascii="Montserrat" w:eastAsia="Montserrat" w:hAnsi="Montserrat" w:cs="Montserrat"/>
                <w:b/>
                <w:bCs/>
                <w:sz w:val="17"/>
                <w:szCs w:val="17"/>
              </w:rPr>
              <w:t>administrativos</w:t>
            </w:r>
            <w:r>
              <w:rPr>
                <w:rFonts w:ascii="Montserrat" w:eastAsia="Montserrat" w:hAnsi="Montserrat" w:cs="Montserrat"/>
                <w:b/>
                <w:bCs/>
                <w:color w:val="000000"/>
                <w:sz w:val="17"/>
                <w:szCs w:val="17"/>
              </w:rPr>
              <w:t xml:space="preserve"> relevantes por los que se da cumplimie</w:t>
            </w:r>
            <w:r>
              <w:rPr>
                <w:rFonts w:ascii="Montserrat" w:eastAsia="Montserrat" w:hAnsi="Montserrat" w:cs="Montserrat"/>
                <w:b/>
                <w:bCs/>
                <w:color w:val="000000"/>
                <w:sz w:val="17"/>
                <w:szCs w:val="17"/>
              </w:rPr>
              <w:t>nto a sus objetivos y metas institucionales?</w:t>
            </w:r>
          </w:p>
        </w:tc>
        <w:tc>
          <w:tcPr>
            <w:tcW w:w="497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right="57"/>
              <w:jc w:val="both"/>
              <w:rPr>
                <w:rFonts w:ascii="Montserrat" w:eastAsia="Montserrat" w:hAnsi="Montserrat" w:cs="Montserrat"/>
                <w:sz w:val="17"/>
                <w:szCs w:val="17"/>
              </w:rPr>
            </w:pPr>
            <w:r>
              <w:rPr>
                <w:rFonts w:ascii="Montserrat" w:eastAsia="Montserrat" w:hAnsi="Montserrat" w:cs="Montserrat"/>
                <w:color w:val="000000"/>
                <w:sz w:val="17"/>
                <w:szCs w:val="17"/>
              </w:rPr>
              <w:lastRenderedPageBreak/>
              <w:t xml:space="preserve">1.- Dirección electrónica de la página oficial de la Institución que remita al Acuerdo por el que se da a </w:t>
            </w:r>
            <w:r>
              <w:rPr>
                <w:rFonts w:ascii="Montserrat" w:eastAsia="Montserrat" w:hAnsi="Montserrat" w:cs="Montserrat"/>
                <w:color w:val="000000"/>
                <w:sz w:val="17"/>
                <w:szCs w:val="17"/>
              </w:rPr>
              <w:lastRenderedPageBreak/>
              <w:t>conocer el proceso para el registro de los proyectos de manuales administrativos.</w:t>
            </w:r>
            <w:r>
              <w:rPr>
                <w:rFonts w:ascii="Montserrat" w:eastAsia="Montserrat" w:hAnsi="Montserrat" w:cs="Montserrat"/>
                <w:color w:val="000000"/>
                <w:sz w:val="17"/>
                <w:szCs w:val="17"/>
              </w:rPr>
              <w:br/>
            </w:r>
            <w:r>
              <w:rPr>
                <w:rFonts w:ascii="Montserrat" w:eastAsia="Montserrat" w:hAnsi="Montserrat" w:cs="Montserrat"/>
                <w:color w:val="000000"/>
                <w:sz w:val="17"/>
                <w:szCs w:val="17"/>
              </w:rPr>
              <w:br/>
            </w:r>
            <w:r>
              <w:rPr>
                <w:rFonts w:ascii="Montserrat" w:eastAsia="Montserrat" w:hAnsi="Montserrat" w:cs="Montserrat"/>
                <w:sz w:val="17"/>
                <w:szCs w:val="17"/>
              </w:rPr>
              <w:t>2.- Dirección electrónica de la Institución que remita a los lineamientos de los programas de mejora regulatoria de los sujetos obligados de la administración pública estatal, y al</w:t>
            </w:r>
            <w:r>
              <w:rPr>
                <w:rFonts w:ascii="Montserrat" w:eastAsia="Montserrat" w:hAnsi="Montserrat" w:cs="Montserrat"/>
                <w:b/>
                <w:bCs/>
                <w:sz w:val="17"/>
                <w:szCs w:val="17"/>
              </w:rPr>
              <w:t xml:space="preserve"> </w:t>
            </w:r>
            <w:r>
              <w:rPr>
                <w:rFonts w:ascii="Montserrat" w:eastAsia="Montserrat" w:hAnsi="Montserrat" w:cs="Montserrat"/>
                <w:sz w:val="17"/>
                <w:szCs w:val="17"/>
              </w:rPr>
              <w:t>Programa de Mejora Regulatoria de la Institución del ejercicio en curso.</w:t>
            </w:r>
          </w:p>
        </w:tc>
        <w:tc>
          <w:tcPr>
            <w:tcW w:w="446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sz w:val="17"/>
                <w:szCs w:val="17"/>
              </w:rPr>
            </w:pPr>
            <w:r>
              <w:rPr>
                <w:rFonts w:ascii="Montserrat" w:eastAsia="Montserrat" w:hAnsi="Montserrat" w:cs="Montserrat"/>
                <w:sz w:val="17"/>
                <w:szCs w:val="17"/>
              </w:rPr>
              <w:lastRenderedPageBreak/>
              <w:t>Pu</w:t>
            </w:r>
            <w:r>
              <w:rPr>
                <w:rFonts w:ascii="Montserrat" w:eastAsia="Montserrat" w:hAnsi="Montserrat" w:cs="Montserrat"/>
                <w:sz w:val="17"/>
                <w:szCs w:val="17"/>
              </w:rPr>
              <w:t xml:space="preserve">blicar en la página oficial de la institución la normatividad en las que se establezca evaluar y </w:t>
            </w:r>
            <w:r>
              <w:rPr>
                <w:rFonts w:ascii="Montserrat" w:eastAsia="Montserrat" w:hAnsi="Montserrat" w:cs="Montserrat"/>
                <w:sz w:val="17"/>
                <w:szCs w:val="17"/>
              </w:rPr>
              <w:lastRenderedPageBreak/>
              <w:t>actualizar periódicamente las políticas y procedimientos, particularmente de los procesos sustantivos y administrativos por los que se le da cumplimiento a los</w:t>
            </w:r>
            <w:r>
              <w:rPr>
                <w:rFonts w:ascii="Montserrat" w:eastAsia="Montserrat" w:hAnsi="Montserrat" w:cs="Montserrat"/>
                <w:sz w:val="17"/>
                <w:szCs w:val="17"/>
              </w:rPr>
              <w:t xml:space="preserve"> objetivos y metas institucionales.</w:t>
            </w:r>
          </w:p>
          <w:p w:rsidR="00102F6F" w:rsidRDefault="00102F6F">
            <w:pPr>
              <w:spacing w:before="120" w:after="120" w:line="276" w:lineRule="auto"/>
              <w:ind w:left="57" w:right="57"/>
              <w:jc w:val="both"/>
              <w:rPr>
                <w:rFonts w:ascii="Montserrat" w:eastAsia="Montserrat" w:hAnsi="Montserrat" w:cs="Montserrat"/>
                <w:sz w:val="17"/>
                <w:szCs w:val="17"/>
              </w:rPr>
            </w:pPr>
          </w:p>
        </w:tc>
        <w:tc>
          <w:tcPr>
            <w:tcW w:w="113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lastRenderedPageBreak/>
              <w:t>1.67</w:t>
            </w:r>
          </w:p>
        </w:tc>
      </w:tr>
      <w:tr w:rsidR="00102F6F">
        <w:trPr>
          <w:trHeight w:val="1716"/>
        </w:trPr>
        <w:tc>
          <w:tcPr>
            <w:tcW w:w="70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lastRenderedPageBreak/>
              <w:t>3.7</w:t>
            </w:r>
          </w:p>
        </w:tc>
        <w:tc>
          <w:tcPr>
            <w:tcW w:w="361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 xml:space="preserve">Indique si la Institución tiene Sistemas Informáticos que apoyen el desarrollo de las actividades sustantivas, financieras o administrativas. </w:t>
            </w:r>
          </w:p>
          <w:p w:rsidR="00102F6F" w:rsidRDefault="00B85E97">
            <w:pPr>
              <w:spacing w:before="120" w:after="120" w:line="276" w:lineRule="auto"/>
              <w:ind w:left="57" w:right="57"/>
              <w:jc w:val="both"/>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Anotar el nombre de los sistemas y los procesos que apoyan.</w:t>
            </w:r>
          </w:p>
        </w:tc>
        <w:tc>
          <w:tcPr>
            <w:tcW w:w="497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color w:val="000000"/>
                <w:sz w:val="17"/>
                <w:szCs w:val="17"/>
              </w:rPr>
            </w:pPr>
            <w:r>
              <w:rPr>
                <w:rFonts w:ascii="Montserrat" w:eastAsia="Montserrat" w:hAnsi="Montserrat" w:cs="Montserrat"/>
                <w:color w:val="000000"/>
                <w:sz w:val="17"/>
                <w:szCs w:val="17"/>
              </w:rPr>
              <w:t xml:space="preserve">1.- Catálogo de Sistemas </w:t>
            </w:r>
            <w:r>
              <w:rPr>
                <w:rFonts w:ascii="Montserrat" w:eastAsia="Montserrat" w:hAnsi="Montserrat" w:cs="Montserrat"/>
                <w:sz w:val="17"/>
                <w:szCs w:val="17"/>
              </w:rPr>
              <w:t>Informáticos</w:t>
            </w:r>
            <w:r>
              <w:rPr>
                <w:rFonts w:ascii="Montserrat" w:eastAsia="Montserrat" w:hAnsi="Montserrat" w:cs="Montserrat"/>
                <w:color w:val="000000"/>
                <w:sz w:val="17"/>
                <w:szCs w:val="17"/>
              </w:rPr>
              <w:t xml:space="preserve"> de la Institución.</w:t>
            </w:r>
          </w:p>
        </w:tc>
        <w:tc>
          <w:tcPr>
            <w:tcW w:w="446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color w:val="000000"/>
                <w:sz w:val="17"/>
                <w:szCs w:val="17"/>
              </w:rPr>
            </w:pPr>
            <w:r>
              <w:rPr>
                <w:rFonts w:ascii="Montserrat" w:eastAsia="Montserrat" w:hAnsi="Montserrat" w:cs="Montserrat"/>
                <w:color w:val="000000"/>
                <w:sz w:val="17"/>
                <w:szCs w:val="17"/>
              </w:rPr>
              <w:t>Elaborar un documento donde se establezcan los Sistemas Informáticos que apoyen el desarrollo de los procesos que realiza la Institución, así como sus características, objetivos y responsables de su operación.</w:t>
            </w:r>
          </w:p>
        </w:tc>
        <w:tc>
          <w:tcPr>
            <w:tcW w:w="113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1.67</w:t>
            </w:r>
          </w:p>
        </w:tc>
      </w:tr>
      <w:tr w:rsidR="00102F6F">
        <w:trPr>
          <w:trHeight w:val="90"/>
        </w:trPr>
        <w:tc>
          <w:tcPr>
            <w:tcW w:w="70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3.8</w:t>
            </w:r>
          </w:p>
        </w:tc>
        <w:tc>
          <w:tcPr>
            <w:tcW w:w="361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¿La Institución cuenta con un Comité</w:t>
            </w:r>
            <w:r>
              <w:rPr>
                <w:rFonts w:ascii="Montserrat" w:eastAsia="Montserrat" w:hAnsi="Montserrat" w:cs="Montserrat"/>
                <w:b/>
                <w:bCs/>
                <w:color w:val="000000"/>
                <w:sz w:val="17"/>
                <w:szCs w:val="17"/>
              </w:rPr>
              <w:t xml:space="preserve"> de Tecnología de Información y Comunicaciones donde participe </w:t>
            </w:r>
            <w:r>
              <w:rPr>
                <w:rFonts w:ascii="Montserrat" w:eastAsia="Montserrat" w:hAnsi="Montserrat" w:cs="Montserrat"/>
                <w:b/>
                <w:bCs/>
                <w:sz w:val="17"/>
                <w:szCs w:val="17"/>
              </w:rPr>
              <w:t xml:space="preserve">el área de tecnologías y </w:t>
            </w:r>
            <w:r>
              <w:rPr>
                <w:rFonts w:ascii="Montserrat" w:eastAsia="Montserrat" w:hAnsi="Montserrat" w:cs="Montserrat"/>
                <w:b/>
                <w:bCs/>
                <w:color w:val="000000"/>
                <w:sz w:val="17"/>
                <w:szCs w:val="17"/>
              </w:rPr>
              <w:t>los representantes de las áreas usuarias?</w:t>
            </w:r>
          </w:p>
        </w:tc>
        <w:tc>
          <w:tcPr>
            <w:tcW w:w="497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color w:val="000000"/>
                <w:sz w:val="17"/>
                <w:szCs w:val="17"/>
              </w:rPr>
            </w:pPr>
            <w:r>
              <w:rPr>
                <w:rFonts w:ascii="Montserrat" w:eastAsia="Montserrat" w:hAnsi="Montserrat" w:cs="Montserrat"/>
                <w:color w:val="000000"/>
                <w:sz w:val="17"/>
                <w:szCs w:val="17"/>
              </w:rPr>
              <w:t>1.- Acta o documento formal de integración del Comité de Tecnologías de la Información y Comunicaciones.</w:t>
            </w:r>
            <w:r>
              <w:rPr>
                <w:rFonts w:ascii="Montserrat" w:eastAsia="Montserrat" w:hAnsi="Montserrat" w:cs="Montserrat"/>
                <w:color w:val="000000"/>
                <w:sz w:val="17"/>
                <w:szCs w:val="17"/>
              </w:rPr>
              <w:br/>
            </w:r>
            <w:r>
              <w:rPr>
                <w:rFonts w:ascii="Montserrat" w:eastAsia="Montserrat" w:hAnsi="Montserrat" w:cs="Montserrat"/>
                <w:color w:val="000000"/>
                <w:sz w:val="17"/>
                <w:szCs w:val="17"/>
              </w:rPr>
              <w:br/>
              <w:t>2.- Reglas de operac</w:t>
            </w:r>
            <w:r>
              <w:rPr>
                <w:rFonts w:ascii="Montserrat" w:eastAsia="Montserrat" w:hAnsi="Montserrat" w:cs="Montserrat"/>
                <w:color w:val="000000"/>
                <w:sz w:val="17"/>
                <w:szCs w:val="17"/>
              </w:rPr>
              <w:t xml:space="preserve">ión o documento similar, debidamente formalizado, donde se </w:t>
            </w:r>
            <w:r>
              <w:rPr>
                <w:rFonts w:ascii="Montserrat" w:eastAsia="Montserrat" w:hAnsi="Montserrat" w:cs="Montserrat"/>
                <w:sz w:val="17"/>
                <w:szCs w:val="17"/>
              </w:rPr>
              <w:t>establezcan</w:t>
            </w:r>
            <w:r>
              <w:rPr>
                <w:rFonts w:ascii="Montserrat" w:eastAsia="Montserrat" w:hAnsi="Montserrat" w:cs="Montserrat"/>
                <w:color w:val="000000"/>
                <w:sz w:val="17"/>
                <w:szCs w:val="17"/>
              </w:rPr>
              <w:t xml:space="preserve"> las reglas para su operación y funcionamiento.</w:t>
            </w:r>
          </w:p>
        </w:tc>
        <w:tc>
          <w:tcPr>
            <w:tcW w:w="446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color w:val="000000"/>
                <w:sz w:val="17"/>
                <w:szCs w:val="17"/>
              </w:rPr>
            </w:pPr>
            <w:r>
              <w:rPr>
                <w:rFonts w:ascii="Montserrat" w:eastAsia="Montserrat" w:hAnsi="Montserrat" w:cs="Montserrat"/>
                <w:color w:val="000000"/>
                <w:sz w:val="17"/>
                <w:szCs w:val="17"/>
              </w:rPr>
              <w:t xml:space="preserve">Integrar el Comité de Tecnologías de Información de la Institución y emitir sus reglas de operación y funcionamiento, o documento similar </w:t>
            </w:r>
            <w:r>
              <w:rPr>
                <w:rFonts w:ascii="Montserrat" w:eastAsia="Montserrat" w:hAnsi="Montserrat" w:cs="Montserrat"/>
                <w:color w:val="000000"/>
                <w:sz w:val="17"/>
                <w:szCs w:val="17"/>
              </w:rPr>
              <w:t>donde se establezcan sus facultades</w:t>
            </w:r>
            <w:r>
              <w:rPr>
                <w:rFonts w:ascii="Montserrat" w:eastAsia="Montserrat" w:hAnsi="Montserrat" w:cs="Montserrat"/>
                <w:sz w:val="17"/>
                <w:szCs w:val="17"/>
              </w:rPr>
              <w:t xml:space="preserve">, </w:t>
            </w:r>
            <w:r>
              <w:rPr>
                <w:rFonts w:ascii="Montserrat" w:eastAsia="Montserrat" w:hAnsi="Montserrat" w:cs="Montserrat"/>
                <w:color w:val="000000"/>
                <w:sz w:val="17"/>
                <w:szCs w:val="17"/>
              </w:rPr>
              <w:t>atribuciones y responsabilidades.</w:t>
            </w:r>
          </w:p>
        </w:tc>
        <w:tc>
          <w:tcPr>
            <w:tcW w:w="113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1.67</w:t>
            </w:r>
          </w:p>
        </w:tc>
      </w:tr>
      <w:tr w:rsidR="00102F6F">
        <w:trPr>
          <w:trHeight w:val="2695"/>
        </w:trPr>
        <w:tc>
          <w:tcPr>
            <w:tcW w:w="70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3.9</w:t>
            </w:r>
          </w:p>
        </w:tc>
        <w:tc>
          <w:tcPr>
            <w:tcW w:w="361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Respecto de los sistemas informáticos y de comunicaciones de la Institución, responda lo siguiente:</w:t>
            </w:r>
            <w:r>
              <w:rPr>
                <w:rFonts w:ascii="Montserrat" w:eastAsia="Montserrat" w:hAnsi="Montserrat" w:cs="Montserrat"/>
                <w:b/>
                <w:bCs/>
                <w:color w:val="000000"/>
                <w:sz w:val="17"/>
                <w:szCs w:val="17"/>
              </w:rPr>
              <w:br/>
            </w:r>
            <w:r>
              <w:rPr>
                <w:rFonts w:ascii="Montserrat" w:eastAsia="Montserrat" w:hAnsi="Montserrat" w:cs="Montserrat"/>
                <w:b/>
                <w:bCs/>
                <w:color w:val="000000"/>
                <w:sz w:val="17"/>
                <w:szCs w:val="17"/>
              </w:rPr>
              <w:br/>
              <w:t>¿Se cuenta con un programa de adquisiciones de equipos y software?</w:t>
            </w:r>
            <w:r>
              <w:rPr>
                <w:rFonts w:ascii="Montserrat" w:eastAsia="Montserrat" w:hAnsi="Montserrat" w:cs="Montserrat"/>
                <w:b/>
                <w:bCs/>
                <w:color w:val="000000"/>
                <w:sz w:val="17"/>
                <w:szCs w:val="17"/>
              </w:rPr>
              <w:br/>
            </w:r>
            <w:r>
              <w:rPr>
                <w:rFonts w:ascii="Montserrat" w:eastAsia="Montserrat" w:hAnsi="Montserrat" w:cs="Montserrat"/>
                <w:b/>
                <w:bCs/>
                <w:color w:val="000000"/>
                <w:sz w:val="17"/>
                <w:szCs w:val="17"/>
              </w:rPr>
              <w:br/>
            </w:r>
            <w:r>
              <w:rPr>
                <w:rFonts w:ascii="Montserrat" w:eastAsia="Montserrat" w:hAnsi="Montserrat" w:cs="Montserrat"/>
                <w:b/>
                <w:bCs/>
                <w:color w:val="000000"/>
                <w:sz w:val="17"/>
                <w:szCs w:val="17"/>
              </w:rPr>
              <w:t>¿Se cuenta con un inventario de aplicaciones en operación?</w:t>
            </w:r>
            <w:r>
              <w:rPr>
                <w:rFonts w:ascii="Montserrat" w:eastAsia="Montserrat" w:hAnsi="Montserrat" w:cs="Montserrat"/>
                <w:b/>
                <w:bCs/>
                <w:color w:val="000000"/>
                <w:sz w:val="17"/>
                <w:szCs w:val="17"/>
              </w:rPr>
              <w:br/>
            </w:r>
            <w:r>
              <w:rPr>
                <w:rFonts w:ascii="Montserrat" w:eastAsia="Montserrat" w:hAnsi="Montserrat" w:cs="Montserrat"/>
                <w:b/>
                <w:bCs/>
                <w:color w:val="000000"/>
                <w:sz w:val="17"/>
                <w:szCs w:val="17"/>
              </w:rPr>
              <w:br/>
              <w:t xml:space="preserve">¿Se cuenta con licencias y contratos para el funcionamiento y mantenimiento de los equipos de </w:t>
            </w:r>
            <w:r>
              <w:rPr>
                <w:rFonts w:ascii="Montserrat" w:eastAsia="Montserrat" w:hAnsi="Montserrat" w:cs="Montserrat"/>
                <w:b/>
                <w:bCs/>
                <w:color w:val="000000"/>
                <w:sz w:val="17"/>
                <w:szCs w:val="17"/>
              </w:rPr>
              <w:lastRenderedPageBreak/>
              <w:t>Tecnologías de la I</w:t>
            </w:r>
            <w:r>
              <w:rPr>
                <w:rFonts w:ascii="Montserrat" w:eastAsia="Montserrat" w:hAnsi="Montserrat" w:cs="Montserrat"/>
                <w:b/>
                <w:bCs/>
                <w:sz w:val="17"/>
                <w:szCs w:val="17"/>
              </w:rPr>
              <w:t xml:space="preserve">nformación y </w:t>
            </w:r>
            <w:r>
              <w:rPr>
                <w:rFonts w:ascii="Montserrat" w:eastAsia="Montserrat" w:hAnsi="Montserrat" w:cs="Montserrat"/>
                <w:b/>
                <w:bCs/>
                <w:color w:val="000000"/>
                <w:sz w:val="17"/>
                <w:szCs w:val="17"/>
              </w:rPr>
              <w:t>Comunicaciones?</w:t>
            </w:r>
          </w:p>
        </w:tc>
        <w:tc>
          <w:tcPr>
            <w:tcW w:w="497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0" w:line="276" w:lineRule="auto"/>
              <w:ind w:left="57" w:right="57"/>
              <w:jc w:val="both"/>
              <w:rPr>
                <w:rFonts w:ascii="Montserrat" w:eastAsia="Montserrat" w:hAnsi="Montserrat" w:cs="Montserrat"/>
                <w:color w:val="000000"/>
                <w:sz w:val="17"/>
                <w:szCs w:val="17"/>
              </w:rPr>
            </w:pPr>
            <w:r>
              <w:rPr>
                <w:rFonts w:ascii="Montserrat" w:eastAsia="Montserrat" w:hAnsi="Montserrat" w:cs="Montserrat"/>
                <w:color w:val="000000"/>
                <w:sz w:val="17"/>
                <w:szCs w:val="17"/>
              </w:rPr>
              <w:lastRenderedPageBreak/>
              <w:t>1.- Programa de adquisiciones de equipos y software.</w:t>
            </w:r>
          </w:p>
          <w:p w:rsidR="00102F6F" w:rsidRDefault="00B85E97">
            <w:pPr>
              <w:spacing w:after="0" w:line="276" w:lineRule="auto"/>
              <w:ind w:left="57" w:right="57"/>
              <w:jc w:val="both"/>
              <w:rPr>
                <w:rFonts w:ascii="Montserrat" w:eastAsia="Montserrat" w:hAnsi="Montserrat" w:cs="Montserrat"/>
                <w:color w:val="000000"/>
                <w:sz w:val="17"/>
                <w:szCs w:val="17"/>
              </w:rPr>
            </w:pPr>
            <w:r>
              <w:rPr>
                <w:rFonts w:ascii="Montserrat" w:eastAsia="Montserrat" w:hAnsi="Montserrat" w:cs="Montserrat"/>
                <w:color w:val="000000"/>
                <w:sz w:val="17"/>
                <w:szCs w:val="17"/>
              </w:rPr>
              <w:br/>
            </w:r>
            <w:r>
              <w:rPr>
                <w:rFonts w:ascii="Montserrat" w:eastAsia="Montserrat" w:hAnsi="Montserrat" w:cs="Montserrat"/>
                <w:color w:val="000000"/>
                <w:sz w:val="17"/>
                <w:szCs w:val="17"/>
              </w:rPr>
              <w:t>2.- Inventario de aplicaciones en operación.</w:t>
            </w:r>
            <w:r>
              <w:rPr>
                <w:rFonts w:ascii="Montserrat" w:eastAsia="Montserrat" w:hAnsi="Montserrat" w:cs="Montserrat"/>
                <w:color w:val="000000"/>
                <w:sz w:val="17"/>
                <w:szCs w:val="17"/>
              </w:rPr>
              <w:br/>
            </w:r>
            <w:r>
              <w:rPr>
                <w:rFonts w:ascii="Montserrat" w:eastAsia="Montserrat" w:hAnsi="Montserrat" w:cs="Montserrat"/>
                <w:color w:val="000000"/>
                <w:sz w:val="17"/>
                <w:szCs w:val="17"/>
              </w:rPr>
              <w:br/>
            </w:r>
            <w:r>
              <w:rPr>
                <w:rFonts w:ascii="Montserrat" w:eastAsia="Montserrat" w:hAnsi="Montserrat" w:cs="Montserrat"/>
                <w:sz w:val="17"/>
                <w:szCs w:val="17"/>
              </w:rPr>
              <w:t>3.- Programas de mantenimiento de los equipos de Tecnologías de la Información y Comunicaciones de la Institución.</w:t>
            </w:r>
          </w:p>
        </w:tc>
        <w:tc>
          <w:tcPr>
            <w:tcW w:w="446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color w:val="000000"/>
                <w:sz w:val="17"/>
                <w:szCs w:val="17"/>
              </w:rPr>
            </w:pPr>
            <w:r>
              <w:rPr>
                <w:rFonts w:ascii="Montserrat" w:eastAsia="Montserrat" w:hAnsi="Montserrat" w:cs="Montserrat"/>
                <w:color w:val="000000"/>
                <w:sz w:val="17"/>
                <w:szCs w:val="17"/>
              </w:rPr>
              <w:t>Implementar los controles específicos para la administración, funcionamiento y operación de los</w:t>
            </w:r>
            <w:r>
              <w:rPr>
                <w:rFonts w:ascii="Montserrat" w:eastAsia="Montserrat" w:hAnsi="Montserrat" w:cs="Montserrat"/>
                <w:color w:val="000000"/>
                <w:sz w:val="17"/>
                <w:szCs w:val="17"/>
              </w:rPr>
              <w:t xml:space="preserve"> sistemas informáticos y de comunicaciones de la Institución.</w:t>
            </w:r>
          </w:p>
        </w:tc>
        <w:tc>
          <w:tcPr>
            <w:tcW w:w="113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1.67</w:t>
            </w:r>
          </w:p>
        </w:tc>
      </w:tr>
      <w:tr w:rsidR="00102F6F">
        <w:trPr>
          <w:trHeight w:val="2520"/>
        </w:trPr>
        <w:tc>
          <w:tcPr>
            <w:tcW w:w="70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lastRenderedPageBreak/>
              <w:t>3.10</w:t>
            </w:r>
          </w:p>
        </w:tc>
        <w:tc>
          <w:tcPr>
            <w:tcW w:w="361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 xml:space="preserve">¿La Institución cuenta con políticas y lineamientos de seguridad para los sistemas informáticos y de comunicaciones que establezcan claves de acceso a los sistemas, programas y datos; detectores y defensas contra accesos no autorizados, y antivirus, </w:t>
            </w:r>
            <w:r>
              <w:rPr>
                <w:rFonts w:ascii="Montserrat" w:eastAsia="Montserrat" w:hAnsi="Montserrat" w:cs="Montserrat"/>
                <w:b/>
                <w:bCs/>
                <w:color w:val="000000"/>
                <w:sz w:val="17"/>
                <w:szCs w:val="17"/>
              </w:rPr>
              <w:br/>
              <w:t>entre</w:t>
            </w:r>
            <w:r>
              <w:rPr>
                <w:rFonts w:ascii="Montserrat" w:eastAsia="Montserrat" w:hAnsi="Montserrat" w:cs="Montserrat"/>
                <w:b/>
                <w:bCs/>
                <w:color w:val="000000"/>
                <w:sz w:val="17"/>
                <w:szCs w:val="17"/>
              </w:rPr>
              <w:t xml:space="preserve"> otros aspectos?</w:t>
            </w:r>
          </w:p>
        </w:tc>
        <w:tc>
          <w:tcPr>
            <w:tcW w:w="497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after="0" w:line="276" w:lineRule="auto"/>
              <w:ind w:left="57" w:right="57"/>
              <w:jc w:val="both"/>
              <w:rPr>
                <w:rFonts w:ascii="Montserrat" w:eastAsia="Montserrat" w:hAnsi="Montserrat" w:cs="Montserrat"/>
                <w:sz w:val="17"/>
                <w:szCs w:val="17"/>
              </w:rPr>
            </w:pPr>
            <w:r>
              <w:rPr>
                <w:rFonts w:ascii="Montserrat" w:eastAsia="Montserrat" w:hAnsi="Montserrat" w:cs="Montserrat"/>
                <w:sz w:val="17"/>
                <w:szCs w:val="17"/>
              </w:rPr>
              <w:t>1. Política, lineamiento o documento análogo de seguridad para los sistemas informáticos y de comunicaciones.</w:t>
            </w:r>
          </w:p>
        </w:tc>
        <w:tc>
          <w:tcPr>
            <w:tcW w:w="446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color w:val="000000"/>
                <w:sz w:val="17"/>
                <w:szCs w:val="17"/>
              </w:rPr>
            </w:pPr>
            <w:r>
              <w:rPr>
                <w:rFonts w:ascii="Montserrat" w:eastAsia="Montserrat" w:hAnsi="Montserrat" w:cs="Montserrat"/>
                <w:sz w:val="17"/>
                <w:szCs w:val="17"/>
              </w:rPr>
              <w:t>Elaborar políticas y lineamientos de seguridad para los sistemas informáticos y de comunicaciones donde se consideren los protocolos para los accesos, autorización, y defensa, entre otros aspectos.</w:t>
            </w:r>
          </w:p>
        </w:tc>
        <w:tc>
          <w:tcPr>
            <w:tcW w:w="113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1.67</w:t>
            </w:r>
          </w:p>
        </w:tc>
      </w:tr>
      <w:tr w:rsidR="00102F6F">
        <w:trPr>
          <w:trHeight w:val="2237"/>
        </w:trPr>
        <w:tc>
          <w:tcPr>
            <w:tcW w:w="70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3.11</w:t>
            </w:r>
          </w:p>
        </w:tc>
        <w:tc>
          <w:tcPr>
            <w:tcW w:w="361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¿Se tiene formalmente implementado un documento por el cual se establezcan planes de recuperación de desastres y de continuidad de la operación para los sistemas informáticos (que incluya datos, hardware y software críticos, personal y espacios físicos), a</w:t>
            </w:r>
            <w:r>
              <w:rPr>
                <w:rFonts w:ascii="Montserrat" w:eastAsia="Montserrat" w:hAnsi="Montserrat" w:cs="Montserrat"/>
                <w:b/>
                <w:bCs/>
                <w:color w:val="000000"/>
                <w:sz w:val="17"/>
                <w:szCs w:val="17"/>
              </w:rPr>
              <w:t>sociados directamente a los procesos o actividades por lo que se da cumplimiento a los objetivos y metas de la Institución?</w:t>
            </w:r>
          </w:p>
        </w:tc>
        <w:tc>
          <w:tcPr>
            <w:tcW w:w="497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color w:val="000000"/>
                <w:sz w:val="17"/>
                <w:szCs w:val="17"/>
              </w:rPr>
            </w:pPr>
            <w:r>
              <w:rPr>
                <w:rFonts w:ascii="Montserrat" w:eastAsia="Montserrat" w:hAnsi="Montserrat" w:cs="Montserrat"/>
                <w:color w:val="000000"/>
                <w:sz w:val="17"/>
                <w:szCs w:val="17"/>
              </w:rPr>
              <w:t>1.- Documento formalizado o autorizado por el área de Tecnologías de la Información donde se establezca el plan de recuperación de d</w:t>
            </w:r>
            <w:r>
              <w:rPr>
                <w:rFonts w:ascii="Montserrat" w:eastAsia="Montserrat" w:hAnsi="Montserrat" w:cs="Montserrat"/>
                <w:color w:val="000000"/>
                <w:sz w:val="17"/>
                <w:szCs w:val="17"/>
              </w:rPr>
              <w:t>esastres y de continuidad de la operación para los sistemas informáticos.</w:t>
            </w:r>
          </w:p>
        </w:tc>
        <w:tc>
          <w:tcPr>
            <w:tcW w:w="446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color w:val="000000"/>
                <w:sz w:val="17"/>
                <w:szCs w:val="17"/>
              </w:rPr>
            </w:pPr>
            <w:r>
              <w:rPr>
                <w:rFonts w:ascii="Montserrat" w:eastAsia="Montserrat" w:hAnsi="Montserrat" w:cs="Montserrat"/>
                <w:color w:val="000000"/>
                <w:sz w:val="17"/>
                <w:szCs w:val="17"/>
              </w:rPr>
              <w:t>Elaborar e implementar un plan de recuperación de desastres en la Institución, que incluya un programa de capacitación y prueba, con la finalidad de reducir los riesgos de vulnerabil</w:t>
            </w:r>
            <w:r>
              <w:rPr>
                <w:rFonts w:ascii="Montserrat" w:eastAsia="Montserrat" w:hAnsi="Montserrat" w:cs="Montserrat"/>
                <w:color w:val="000000"/>
                <w:sz w:val="17"/>
                <w:szCs w:val="17"/>
              </w:rPr>
              <w:t>idad de los Sistemas Informáticos relacionados con el logro de los objetivos y metas institucionales.</w:t>
            </w:r>
          </w:p>
        </w:tc>
        <w:tc>
          <w:tcPr>
            <w:tcW w:w="113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1.67</w:t>
            </w:r>
          </w:p>
        </w:tc>
      </w:tr>
      <w:tr w:rsidR="00102F6F">
        <w:trPr>
          <w:trHeight w:val="2826"/>
        </w:trPr>
        <w:tc>
          <w:tcPr>
            <w:tcW w:w="70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lastRenderedPageBreak/>
              <w:t>3.12</w:t>
            </w:r>
          </w:p>
        </w:tc>
        <w:tc>
          <w:tcPr>
            <w:tcW w:w="361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En caso de que los planes de recuperación de desastres y de continuidad de la operación para los sistemas informáticos se encuentren contratados con un tercero, ¿se tiene la documentación que ampare la selección del proveedor que mejor cumpla con las neces</w:t>
            </w:r>
            <w:r>
              <w:rPr>
                <w:rFonts w:ascii="Montserrat" w:eastAsia="Montserrat" w:hAnsi="Montserrat" w:cs="Montserrat"/>
                <w:b/>
                <w:bCs/>
                <w:color w:val="000000"/>
                <w:sz w:val="17"/>
                <w:szCs w:val="17"/>
              </w:rPr>
              <w:t>idades de la Institución, así como las especificaciones de los servicios cubiertos?</w:t>
            </w:r>
          </w:p>
        </w:tc>
        <w:tc>
          <w:tcPr>
            <w:tcW w:w="497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color w:val="000000"/>
                <w:sz w:val="17"/>
                <w:szCs w:val="17"/>
              </w:rPr>
            </w:pPr>
            <w:r>
              <w:rPr>
                <w:rFonts w:ascii="Montserrat" w:eastAsia="Montserrat" w:hAnsi="Montserrat" w:cs="Montserrat"/>
                <w:color w:val="000000"/>
                <w:sz w:val="17"/>
                <w:szCs w:val="17"/>
              </w:rPr>
              <w:t>1.- Documentos que amparen la selección de proveedores de servicios de sistemas inform</w:t>
            </w:r>
            <w:r>
              <w:rPr>
                <w:rFonts w:ascii="Montserrat" w:eastAsia="Montserrat" w:hAnsi="Montserrat" w:cs="Montserrat"/>
                <w:sz w:val="17"/>
                <w:szCs w:val="17"/>
              </w:rPr>
              <w:t>áticos</w:t>
            </w:r>
            <w:r>
              <w:rPr>
                <w:rFonts w:ascii="Montserrat" w:eastAsia="Montserrat" w:hAnsi="Montserrat" w:cs="Montserrat"/>
                <w:color w:val="000000"/>
                <w:sz w:val="17"/>
                <w:szCs w:val="17"/>
              </w:rPr>
              <w:t>, así como las especificaciones de los servicios cubiertos, para el plan de recu</w:t>
            </w:r>
            <w:r>
              <w:rPr>
                <w:rFonts w:ascii="Montserrat" w:eastAsia="Montserrat" w:hAnsi="Montserrat" w:cs="Montserrat"/>
                <w:color w:val="000000"/>
                <w:sz w:val="17"/>
                <w:szCs w:val="17"/>
              </w:rPr>
              <w:t>peración y continuidad de desastres contratado con un tercero.</w:t>
            </w:r>
            <w:r>
              <w:rPr>
                <w:rFonts w:ascii="Montserrat" w:eastAsia="Montserrat" w:hAnsi="Montserrat" w:cs="Montserrat"/>
                <w:color w:val="000000"/>
                <w:sz w:val="17"/>
                <w:szCs w:val="17"/>
              </w:rPr>
              <w:br/>
            </w:r>
            <w:r>
              <w:rPr>
                <w:rFonts w:ascii="Montserrat" w:eastAsia="Montserrat" w:hAnsi="Montserrat" w:cs="Montserrat"/>
                <w:color w:val="000000"/>
                <w:sz w:val="17"/>
                <w:szCs w:val="17"/>
              </w:rPr>
              <w:br/>
            </w:r>
          </w:p>
        </w:tc>
        <w:tc>
          <w:tcPr>
            <w:tcW w:w="446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color w:val="000000"/>
                <w:sz w:val="17"/>
                <w:szCs w:val="17"/>
              </w:rPr>
            </w:pPr>
            <w:r>
              <w:rPr>
                <w:rFonts w:ascii="Montserrat" w:eastAsia="Montserrat" w:hAnsi="Montserrat" w:cs="Montserrat"/>
                <w:color w:val="000000"/>
                <w:sz w:val="17"/>
                <w:szCs w:val="17"/>
              </w:rPr>
              <w:t>Considerar la documentación soporte que ampare la selección del proveedor de sis</w:t>
            </w:r>
            <w:r>
              <w:rPr>
                <w:rFonts w:ascii="Montserrat" w:eastAsia="Montserrat" w:hAnsi="Montserrat" w:cs="Montserrat"/>
                <w:sz w:val="17"/>
                <w:szCs w:val="17"/>
              </w:rPr>
              <w:t>temas informáticos</w:t>
            </w:r>
            <w:r>
              <w:rPr>
                <w:rFonts w:ascii="Montserrat" w:eastAsia="Montserrat" w:hAnsi="Montserrat" w:cs="Montserrat"/>
                <w:color w:val="000000"/>
                <w:sz w:val="17"/>
                <w:szCs w:val="17"/>
              </w:rPr>
              <w:t>, así como las especificaciones de los servicios cubiertos, en caso de que el plan de continu</w:t>
            </w:r>
            <w:r>
              <w:rPr>
                <w:rFonts w:ascii="Montserrat" w:eastAsia="Montserrat" w:hAnsi="Montserrat" w:cs="Montserrat"/>
                <w:color w:val="000000"/>
                <w:sz w:val="17"/>
                <w:szCs w:val="17"/>
              </w:rPr>
              <w:t xml:space="preserve">idad y recuperación en caso de desastres se encuentren contratado con un tercero </w:t>
            </w:r>
          </w:p>
        </w:tc>
        <w:tc>
          <w:tcPr>
            <w:tcW w:w="113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1.67</w:t>
            </w:r>
          </w:p>
        </w:tc>
      </w:tr>
      <w:tr w:rsidR="00102F6F">
        <w:trPr>
          <w:trHeight w:val="360"/>
        </w:trPr>
        <w:tc>
          <w:tcPr>
            <w:tcW w:w="14895"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after="0" w:line="276" w:lineRule="auto"/>
              <w:jc w:val="center"/>
              <w:rPr>
                <w:rFonts w:ascii="Montserrat" w:eastAsia="Montserrat" w:hAnsi="Montserrat" w:cs="Montserrat"/>
                <w:b/>
                <w:bCs/>
                <w:color w:val="FFFFFF"/>
                <w:sz w:val="17"/>
                <w:szCs w:val="17"/>
              </w:rPr>
            </w:pPr>
            <w:bookmarkStart w:id="1" w:name="_heading=h.bvm62rg0880k" w:colFirst="0" w:colLast="0"/>
            <w:bookmarkEnd w:id="1"/>
            <w:r>
              <w:rPr>
                <w:rFonts w:ascii="Montserrat" w:eastAsia="Montserrat" w:hAnsi="Montserrat" w:cs="Montserrat"/>
                <w:b/>
                <w:bCs/>
                <w:color w:val="000000"/>
                <w:sz w:val="17"/>
                <w:szCs w:val="17"/>
              </w:rPr>
              <w:t>Información y comunicación</w:t>
            </w:r>
          </w:p>
        </w:tc>
      </w:tr>
      <w:tr w:rsidR="00102F6F">
        <w:trPr>
          <w:trHeight w:val="212"/>
        </w:trPr>
        <w:tc>
          <w:tcPr>
            <w:tcW w:w="70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4.1</w:t>
            </w:r>
          </w:p>
        </w:tc>
        <w:tc>
          <w:tcPr>
            <w:tcW w:w="361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 xml:space="preserve">¿Se tiene </w:t>
            </w:r>
            <w:r>
              <w:rPr>
                <w:rFonts w:ascii="Montserrat" w:eastAsia="Montserrat" w:hAnsi="Montserrat" w:cs="Montserrat"/>
                <w:b/>
                <w:bCs/>
                <w:sz w:val="17"/>
                <w:szCs w:val="17"/>
              </w:rPr>
              <w:t>implementado</w:t>
            </w:r>
            <w:r>
              <w:rPr>
                <w:rFonts w:ascii="Montserrat" w:eastAsia="Montserrat" w:hAnsi="Montserrat" w:cs="Montserrat"/>
                <w:b/>
                <w:bCs/>
                <w:color w:val="000000"/>
                <w:sz w:val="17"/>
                <w:szCs w:val="17"/>
              </w:rPr>
              <w:t xml:space="preserve"> formalmente un Plan de Sistemas de Información, en correspondencia y que apoye los procesos por los que se da cumplimiento a los objetivos de la Institución establecidos en su Plan o Programa Estratégico o documento análogo?</w:t>
            </w:r>
          </w:p>
        </w:tc>
        <w:tc>
          <w:tcPr>
            <w:tcW w:w="497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after="0" w:line="276" w:lineRule="auto"/>
              <w:ind w:left="57" w:right="57"/>
              <w:jc w:val="both"/>
              <w:rPr>
                <w:rFonts w:ascii="Montserrat" w:eastAsia="Montserrat" w:hAnsi="Montserrat" w:cs="Montserrat"/>
                <w:sz w:val="17"/>
                <w:szCs w:val="17"/>
              </w:rPr>
            </w:pPr>
            <w:r>
              <w:rPr>
                <w:rFonts w:ascii="Montserrat" w:eastAsia="Montserrat" w:hAnsi="Montserrat" w:cs="Montserrat"/>
                <w:sz w:val="17"/>
                <w:szCs w:val="17"/>
              </w:rPr>
              <w:t>1.- Plan de Sistemas de Inform</w:t>
            </w:r>
            <w:r>
              <w:rPr>
                <w:rFonts w:ascii="Montserrat" w:eastAsia="Montserrat" w:hAnsi="Montserrat" w:cs="Montserrat"/>
                <w:sz w:val="17"/>
                <w:szCs w:val="17"/>
              </w:rPr>
              <w:t>ación formalizado que apoye los procesos por los que se da cumplimiento a los objetivos de la Institución.</w:t>
            </w:r>
          </w:p>
          <w:p w:rsidR="00102F6F" w:rsidRDefault="00B85E97">
            <w:pPr>
              <w:spacing w:after="0" w:line="276" w:lineRule="auto"/>
              <w:ind w:left="57" w:right="57"/>
              <w:jc w:val="both"/>
              <w:rPr>
                <w:rFonts w:ascii="Montserrat" w:eastAsia="Montserrat" w:hAnsi="Montserrat" w:cs="Montserrat"/>
                <w:color w:val="000000"/>
                <w:sz w:val="17"/>
                <w:szCs w:val="17"/>
              </w:rPr>
            </w:pPr>
            <w:r>
              <w:rPr>
                <w:rFonts w:ascii="Montserrat" w:eastAsia="Montserrat" w:hAnsi="Montserrat" w:cs="Montserrat"/>
                <w:color w:val="000000"/>
                <w:sz w:val="17"/>
                <w:szCs w:val="17"/>
              </w:rPr>
              <w:br/>
            </w:r>
            <w:r>
              <w:rPr>
                <w:rFonts w:ascii="Montserrat" w:eastAsia="Montserrat" w:hAnsi="Montserrat" w:cs="Montserrat"/>
                <w:sz w:val="17"/>
                <w:szCs w:val="17"/>
              </w:rPr>
              <w:t>2</w:t>
            </w:r>
            <w:r>
              <w:rPr>
                <w:rFonts w:ascii="Montserrat" w:eastAsia="Montserrat" w:hAnsi="Montserrat" w:cs="Montserrat"/>
                <w:color w:val="000000"/>
                <w:sz w:val="17"/>
                <w:szCs w:val="17"/>
              </w:rPr>
              <w:t>.- Tableros de control para reportes ejecutivos o documento análogo, que contenga la información estadística sobre el cumplimiento de las metas y o</w:t>
            </w:r>
            <w:r>
              <w:rPr>
                <w:rFonts w:ascii="Montserrat" w:eastAsia="Montserrat" w:hAnsi="Montserrat" w:cs="Montserrat"/>
                <w:color w:val="000000"/>
                <w:sz w:val="17"/>
                <w:szCs w:val="17"/>
              </w:rPr>
              <w:t>bjetivos institucionales</w:t>
            </w:r>
          </w:p>
        </w:tc>
        <w:tc>
          <w:tcPr>
            <w:tcW w:w="446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color w:val="000000"/>
                <w:sz w:val="17"/>
                <w:szCs w:val="17"/>
              </w:rPr>
            </w:pPr>
            <w:r>
              <w:rPr>
                <w:rFonts w:ascii="Montserrat" w:eastAsia="Montserrat" w:hAnsi="Montserrat" w:cs="Montserrat"/>
                <w:color w:val="000000"/>
                <w:sz w:val="17"/>
                <w:szCs w:val="17"/>
              </w:rPr>
              <w:t xml:space="preserve">Elaborar un Plan de Sistemas de Información, que apoye los procesos por los que se da cumplimiento a los objetivos establecidos en el Plan Estatal de Desarrollo y el Programa Estratégico, con la finalidad de establecer los canales </w:t>
            </w:r>
            <w:r>
              <w:rPr>
                <w:rFonts w:ascii="Montserrat" w:eastAsia="Montserrat" w:hAnsi="Montserrat" w:cs="Montserrat"/>
                <w:color w:val="000000"/>
                <w:sz w:val="17"/>
                <w:szCs w:val="17"/>
              </w:rPr>
              <w:t>adecuados de generación de la información.</w:t>
            </w:r>
          </w:p>
        </w:tc>
        <w:tc>
          <w:tcPr>
            <w:tcW w:w="113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2.0</w:t>
            </w:r>
          </w:p>
        </w:tc>
      </w:tr>
      <w:tr w:rsidR="00102F6F">
        <w:trPr>
          <w:trHeight w:val="2712"/>
        </w:trPr>
        <w:tc>
          <w:tcPr>
            <w:tcW w:w="70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4.2</w:t>
            </w:r>
          </w:p>
        </w:tc>
        <w:tc>
          <w:tcPr>
            <w:tcW w:w="361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¿La Institución cuenta con políticas y/o procedimientos autorizados que establezcan las características y fuentes de obtención de datos, así como los elementos para su procesamiento y para la generación d</w:t>
            </w:r>
            <w:r>
              <w:rPr>
                <w:rFonts w:ascii="Montserrat" w:eastAsia="Montserrat" w:hAnsi="Montserrat" w:cs="Montserrat"/>
                <w:b/>
                <w:bCs/>
                <w:color w:val="000000"/>
                <w:sz w:val="17"/>
                <w:szCs w:val="17"/>
              </w:rPr>
              <w:t>e información sobre los procesos o actividades que lleva a cabo de conformidad con la normativa aplicable?</w:t>
            </w:r>
          </w:p>
        </w:tc>
        <w:tc>
          <w:tcPr>
            <w:tcW w:w="497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after="0" w:line="276" w:lineRule="auto"/>
              <w:ind w:left="57" w:right="57"/>
              <w:jc w:val="both"/>
              <w:rPr>
                <w:rFonts w:ascii="Montserrat" w:eastAsia="Montserrat" w:hAnsi="Montserrat" w:cs="Montserrat"/>
                <w:color w:val="000000"/>
                <w:sz w:val="17"/>
                <w:szCs w:val="17"/>
              </w:rPr>
            </w:pPr>
            <w:r>
              <w:rPr>
                <w:rFonts w:ascii="Montserrat" w:eastAsia="Montserrat" w:hAnsi="Montserrat" w:cs="Montserrat"/>
                <w:color w:val="000000"/>
                <w:sz w:val="17"/>
                <w:szCs w:val="17"/>
              </w:rPr>
              <w:t>1.- Documento donde se establezcan las características y fuentes de obtención de datos, así como las especificaciones para su procesamiento y la gene</w:t>
            </w:r>
            <w:r>
              <w:rPr>
                <w:rFonts w:ascii="Montserrat" w:eastAsia="Montserrat" w:hAnsi="Montserrat" w:cs="Montserrat"/>
                <w:color w:val="000000"/>
                <w:sz w:val="17"/>
                <w:szCs w:val="17"/>
              </w:rPr>
              <w:t>ración de información de los procesos que se realizan en la Institución.</w:t>
            </w:r>
          </w:p>
          <w:p w:rsidR="00102F6F" w:rsidRDefault="00102F6F">
            <w:pPr>
              <w:spacing w:after="0" w:line="276" w:lineRule="auto"/>
              <w:ind w:left="57" w:right="57"/>
              <w:jc w:val="both"/>
              <w:rPr>
                <w:rFonts w:ascii="Montserrat" w:eastAsia="Montserrat" w:hAnsi="Montserrat" w:cs="Montserrat"/>
                <w:sz w:val="17"/>
                <w:szCs w:val="17"/>
              </w:rPr>
            </w:pPr>
          </w:p>
          <w:p w:rsidR="00102F6F" w:rsidRDefault="00B85E97">
            <w:pPr>
              <w:spacing w:after="0" w:line="276" w:lineRule="auto"/>
              <w:ind w:left="57" w:right="57"/>
              <w:jc w:val="both"/>
              <w:rPr>
                <w:rFonts w:ascii="Montserrat" w:eastAsia="Montserrat" w:hAnsi="Montserrat" w:cs="Montserrat"/>
                <w:sz w:val="17"/>
                <w:szCs w:val="17"/>
              </w:rPr>
            </w:pPr>
            <w:r>
              <w:rPr>
                <w:rFonts w:ascii="Montserrat" w:eastAsia="Montserrat" w:hAnsi="Montserrat" w:cs="Montserrat"/>
                <w:sz w:val="17"/>
                <w:szCs w:val="17"/>
              </w:rPr>
              <w:t xml:space="preserve">2.- Cuadro general de clasificación archivística; </w:t>
            </w:r>
          </w:p>
          <w:p w:rsidR="00102F6F" w:rsidRDefault="00102F6F">
            <w:pPr>
              <w:spacing w:after="0" w:line="276" w:lineRule="auto"/>
              <w:ind w:left="57" w:right="57"/>
              <w:jc w:val="both"/>
              <w:rPr>
                <w:rFonts w:ascii="Montserrat" w:eastAsia="Montserrat" w:hAnsi="Montserrat" w:cs="Montserrat"/>
                <w:sz w:val="17"/>
                <w:szCs w:val="17"/>
              </w:rPr>
            </w:pPr>
          </w:p>
          <w:p w:rsidR="00102F6F" w:rsidRDefault="00B85E97">
            <w:pPr>
              <w:spacing w:after="0" w:line="276" w:lineRule="auto"/>
              <w:ind w:left="57" w:right="57"/>
              <w:jc w:val="both"/>
              <w:rPr>
                <w:rFonts w:ascii="Montserrat" w:eastAsia="Montserrat" w:hAnsi="Montserrat" w:cs="Montserrat"/>
                <w:sz w:val="17"/>
                <w:szCs w:val="17"/>
              </w:rPr>
            </w:pPr>
            <w:r>
              <w:rPr>
                <w:rFonts w:ascii="Montserrat" w:eastAsia="Montserrat" w:hAnsi="Montserrat" w:cs="Montserrat"/>
                <w:sz w:val="17"/>
                <w:szCs w:val="17"/>
              </w:rPr>
              <w:t>3.- Catálogo de disposición documental</w:t>
            </w:r>
          </w:p>
          <w:p w:rsidR="00102F6F" w:rsidRDefault="00102F6F">
            <w:pPr>
              <w:spacing w:after="0" w:line="276" w:lineRule="auto"/>
              <w:ind w:left="57" w:right="57"/>
              <w:jc w:val="both"/>
              <w:rPr>
                <w:rFonts w:ascii="Montserrat" w:eastAsia="Montserrat" w:hAnsi="Montserrat" w:cs="Montserrat"/>
                <w:sz w:val="17"/>
                <w:szCs w:val="17"/>
              </w:rPr>
            </w:pPr>
          </w:p>
          <w:p w:rsidR="00102F6F" w:rsidRDefault="00B85E97">
            <w:pPr>
              <w:spacing w:after="0" w:line="276" w:lineRule="auto"/>
              <w:ind w:left="57" w:right="57"/>
              <w:jc w:val="both"/>
              <w:rPr>
                <w:rFonts w:ascii="Montserrat" w:eastAsia="Montserrat" w:hAnsi="Montserrat" w:cs="Montserrat"/>
                <w:sz w:val="17"/>
                <w:szCs w:val="17"/>
              </w:rPr>
            </w:pPr>
            <w:r>
              <w:rPr>
                <w:rFonts w:ascii="Montserrat" w:eastAsia="Montserrat" w:hAnsi="Montserrat" w:cs="Montserrat"/>
                <w:sz w:val="17"/>
                <w:szCs w:val="17"/>
              </w:rPr>
              <w:t xml:space="preserve">4.- Inventarios documentales. </w:t>
            </w:r>
          </w:p>
        </w:tc>
        <w:tc>
          <w:tcPr>
            <w:tcW w:w="446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color w:val="000000"/>
                <w:sz w:val="17"/>
                <w:szCs w:val="17"/>
              </w:rPr>
            </w:pPr>
            <w:r>
              <w:rPr>
                <w:rFonts w:ascii="Montserrat" w:eastAsia="Montserrat" w:hAnsi="Montserrat" w:cs="Montserrat"/>
                <w:color w:val="000000"/>
                <w:sz w:val="17"/>
                <w:szCs w:val="17"/>
              </w:rPr>
              <w:t>Elaborar e implementar políticas o lineamientos específicos mediante los cuales se establezcan los criterios para la elaboración de informes relevantes, características y fuentes de obtención de datos, así como los elementos para su procesamiento.</w:t>
            </w:r>
          </w:p>
          <w:p w:rsidR="00102F6F" w:rsidRDefault="00B85E97">
            <w:pPr>
              <w:spacing w:before="120" w:after="120" w:line="276" w:lineRule="auto"/>
              <w:ind w:left="57" w:right="57"/>
              <w:jc w:val="both"/>
              <w:rPr>
                <w:rFonts w:ascii="Montserrat" w:eastAsia="Montserrat" w:hAnsi="Montserrat" w:cs="Montserrat"/>
                <w:color w:val="000000"/>
                <w:sz w:val="17"/>
                <w:szCs w:val="17"/>
              </w:rPr>
            </w:pPr>
            <w:r>
              <w:rPr>
                <w:rFonts w:ascii="Montserrat" w:eastAsia="Montserrat" w:hAnsi="Montserrat" w:cs="Montserrat"/>
                <w:color w:val="000000"/>
                <w:sz w:val="17"/>
                <w:szCs w:val="17"/>
              </w:rPr>
              <w:t>Implemen</w:t>
            </w:r>
            <w:r>
              <w:rPr>
                <w:rFonts w:ascii="Montserrat" w:eastAsia="Montserrat" w:hAnsi="Montserrat" w:cs="Montserrat"/>
                <w:color w:val="000000"/>
                <w:sz w:val="17"/>
                <w:szCs w:val="17"/>
              </w:rPr>
              <w:t>tar los instrumentos normativos considerados en la Ley General de Archivos del Estado de Quintana Roo vigente.</w:t>
            </w:r>
          </w:p>
        </w:tc>
        <w:tc>
          <w:tcPr>
            <w:tcW w:w="113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2.0</w:t>
            </w:r>
          </w:p>
        </w:tc>
      </w:tr>
      <w:tr w:rsidR="00102F6F">
        <w:trPr>
          <w:trHeight w:val="2712"/>
        </w:trPr>
        <w:tc>
          <w:tcPr>
            <w:tcW w:w="70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sz w:val="17"/>
                <w:szCs w:val="17"/>
              </w:rPr>
              <w:lastRenderedPageBreak/>
              <w:t>4.3</w:t>
            </w:r>
          </w:p>
        </w:tc>
        <w:tc>
          <w:tcPr>
            <w:tcW w:w="361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b/>
                <w:bCs/>
                <w:color w:val="000000"/>
                <w:sz w:val="17"/>
                <w:szCs w:val="17"/>
              </w:rPr>
            </w:pPr>
            <w:r>
              <w:rPr>
                <w:rFonts w:ascii="Montserrat" w:eastAsia="Montserrat" w:hAnsi="Montserrat" w:cs="Montserrat"/>
                <w:b/>
                <w:bCs/>
                <w:sz w:val="18"/>
                <w:szCs w:val="18"/>
              </w:rPr>
              <w:t>En relación con los objetivos y metas establecidos por la Institución en su Plan o Programa Estratégico, o documento análogo, ¿existen responsables designados para generar la información sobre el cumplimiento de los objetivos y metas (indicadores)?</w:t>
            </w:r>
          </w:p>
        </w:tc>
        <w:tc>
          <w:tcPr>
            <w:tcW w:w="497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after="0" w:line="276" w:lineRule="auto"/>
              <w:ind w:left="57" w:right="57"/>
              <w:jc w:val="both"/>
              <w:rPr>
                <w:rFonts w:ascii="Montserrat" w:eastAsia="Montserrat" w:hAnsi="Montserrat" w:cs="Montserrat"/>
                <w:color w:val="000000"/>
                <w:sz w:val="17"/>
                <w:szCs w:val="17"/>
              </w:rPr>
            </w:pPr>
            <w:r>
              <w:rPr>
                <w:rFonts w:ascii="Montserrat" w:eastAsia="Montserrat" w:hAnsi="Montserrat" w:cs="Montserrat"/>
                <w:sz w:val="18"/>
                <w:szCs w:val="18"/>
              </w:rPr>
              <w:t>1. Ofic</w:t>
            </w:r>
            <w:r>
              <w:rPr>
                <w:rFonts w:ascii="Montserrat" w:eastAsia="Montserrat" w:hAnsi="Montserrat" w:cs="Montserrat"/>
                <w:sz w:val="18"/>
                <w:szCs w:val="18"/>
              </w:rPr>
              <w:t>ios de designación de enlaces programáticos y presupuestales para la integración y seguimiento del Presupuesto Basado en Resultados (PbR).</w:t>
            </w:r>
          </w:p>
        </w:tc>
        <w:tc>
          <w:tcPr>
            <w:tcW w:w="446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color w:val="000000"/>
                <w:sz w:val="17"/>
                <w:szCs w:val="17"/>
              </w:rPr>
            </w:pPr>
            <w:r>
              <w:rPr>
                <w:rFonts w:ascii="Montserrat" w:eastAsia="Montserrat" w:hAnsi="Montserrat" w:cs="Montserrat"/>
                <w:sz w:val="18"/>
                <w:szCs w:val="18"/>
              </w:rPr>
              <w:t>Designar a las personas servidoras públicas responsables de la integración y seguimiento del Presupuesto Basado en Resultados, con la finalidad de dar seguimiento de forma oportuna al cumplimiento de los objetivos y metas de la institución conforme a las d</w:t>
            </w:r>
            <w:r>
              <w:rPr>
                <w:rFonts w:ascii="Montserrat" w:eastAsia="Montserrat" w:hAnsi="Montserrat" w:cs="Montserrat"/>
                <w:sz w:val="18"/>
                <w:szCs w:val="18"/>
              </w:rPr>
              <w:t>isposiciones normativas aplicables.</w:t>
            </w:r>
          </w:p>
        </w:tc>
        <w:tc>
          <w:tcPr>
            <w:tcW w:w="113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sz w:val="18"/>
                <w:szCs w:val="18"/>
              </w:rPr>
              <w:t>2.0</w:t>
            </w:r>
          </w:p>
        </w:tc>
      </w:tr>
      <w:tr w:rsidR="00102F6F">
        <w:trPr>
          <w:trHeight w:val="699"/>
        </w:trPr>
        <w:tc>
          <w:tcPr>
            <w:tcW w:w="70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4.4</w:t>
            </w:r>
          </w:p>
        </w:tc>
        <w:tc>
          <w:tcPr>
            <w:tcW w:w="361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 xml:space="preserve">Indique si la Institución asignó responsables respecto de elaborar información sobre su gestión para cumplir de manera enunciativa </w:t>
            </w:r>
            <w:r>
              <w:rPr>
                <w:rFonts w:ascii="Montserrat" w:eastAsia="Montserrat" w:hAnsi="Montserrat" w:cs="Montserrat"/>
                <w:b/>
                <w:bCs/>
                <w:sz w:val="17"/>
                <w:szCs w:val="17"/>
              </w:rPr>
              <w:t>más</w:t>
            </w:r>
            <w:r>
              <w:rPr>
                <w:rFonts w:ascii="Montserrat" w:eastAsia="Montserrat" w:hAnsi="Montserrat" w:cs="Montserrat"/>
                <w:b/>
                <w:bCs/>
                <w:color w:val="000000"/>
                <w:sz w:val="17"/>
                <w:szCs w:val="17"/>
              </w:rPr>
              <w:t xml:space="preserve"> no limitativa con sus obligaciones en materia de: </w:t>
            </w:r>
          </w:p>
          <w:p w:rsidR="00102F6F" w:rsidRDefault="00B85E97">
            <w:pPr>
              <w:spacing w:after="0" w:line="276" w:lineRule="auto"/>
              <w:ind w:left="57" w:right="57"/>
              <w:jc w:val="both"/>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1.Presupuesto y Responsabilidad Hacendaria</w:t>
            </w:r>
          </w:p>
          <w:p w:rsidR="00102F6F" w:rsidRDefault="00B85E97">
            <w:pPr>
              <w:spacing w:after="0" w:line="276" w:lineRule="auto"/>
              <w:ind w:left="57" w:right="57"/>
              <w:jc w:val="both"/>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2.Contabilidad Gubernamental</w:t>
            </w:r>
          </w:p>
          <w:p w:rsidR="00102F6F" w:rsidRDefault="00B85E97">
            <w:pPr>
              <w:spacing w:after="0" w:line="276" w:lineRule="auto"/>
              <w:ind w:left="57" w:right="57"/>
              <w:jc w:val="both"/>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3.Transparencia y Acceso a la Información Pública</w:t>
            </w:r>
          </w:p>
          <w:p w:rsidR="00102F6F" w:rsidRDefault="00B85E97">
            <w:pPr>
              <w:spacing w:after="0" w:line="276" w:lineRule="auto"/>
              <w:ind w:left="57" w:right="57"/>
              <w:jc w:val="both"/>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 xml:space="preserve">4.Fiscalización </w:t>
            </w:r>
            <w:r>
              <w:rPr>
                <w:rFonts w:ascii="Montserrat" w:eastAsia="Montserrat" w:hAnsi="Montserrat" w:cs="Montserrat"/>
                <w:b/>
                <w:bCs/>
                <w:color w:val="000000"/>
                <w:sz w:val="17"/>
                <w:szCs w:val="17"/>
              </w:rPr>
              <w:br/>
              <w:t>5.Rendición de Cuentas 6.Archivo,</w:t>
            </w:r>
          </w:p>
          <w:p w:rsidR="00102F6F" w:rsidRDefault="00B85E97">
            <w:pPr>
              <w:spacing w:after="120" w:line="276" w:lineRule="auto"/>
              <w:ind w:left="57" w:right="57"/>
              <w:jc w:val="both"/>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 xml:space="preserve">7.Mejora regulatoria 8.Simplificación Administrativa </w:t>
            </w:r>
          </w:p>
        </w:tc>
        <w:tc>
          <w:tcPr>
            <w:tcW w:w="497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color w:val="000000"/>
                <w:sz w:val="17"/>
                <w:szCs w:val="17"/>
              </w:rPr>
            </w:pPr>
            <w:r>
              <w:rPr>
                <w:rFonts w:ascii="Montserrat" w:eastAsia="Montserrat" w:hAnsi="Montserrat" w:cs="Montserrat"/>
                <w:color w:val="000000"/>
                <w:sz w:val="17"/>
                <w:szCs w:val="17"/>
              </w:rPr>
              <w:t xml:space="preserve">1.- Oficio, circular, manual </w:t>
            </w:r>
            <w:r>
              <w:rPr>
                <w:rFonts w:ascii="Montserrat" w:eastAsia="Montserrat" w:hAnsi="Montserrat" w:cs="Montserrat"/>
                <w:color w:val="000000"/>
                <w:sz w:val="17"/>
                <w:szCs w:val="17"/>
              </w:rPr>
              <w:t xml:space="preserve">o documento análogo en los que se establezcan los responsables para la atención de los asuntos inherentes a la gestión de la institución para cumplir, de manera enunciativa </w:t>
            </w:r>
            <w:r>
              <w:rPr>
                <w:rFonts w:ascii="Montserrat" w:eastAsia="Montserrat" w:hAnsi="Montserrat" w:cs="Montserrat"/>
                <w:sz w:val="17"/>
                <w:szCs w:val="17"/>
              </w:rPr>
              <w:t>más</w:t>
            </w:r>
            <w:r>
              <w:rPr>
                <w:rFonts w:ascii="Montserrat" w:eastAsia="Montserrat" w:hAnsi="Montserrat" w:cs="Montserrat"/>
                <w:color w:val="000000"/>
                <w:sz w:val="17"/>
                <w:szCs w:val="17"/>
              </w:rPr>
              <w:t xml:space="preserve"> no limitativa, sus obligaciones en las materias indicadas.</w:t>
            </w:r>
          </w:p>
        </w:tc>
        <w:tc>
          <w:tcPr>
            <w:tcW w:w="446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color w:val="000000"/>
                <w:sz w:val="17"/>
                <w:szCs w:val="17"/>
              </w:rPr>
            </w:pPr>
            <w:r>
              <w:rPr>
                <w:rFonts w:ascii="Montserrat" w:eastAsia="Montserrat" w:hAnsi="Montserrat" w:cs="Montserrat"/>
                <w:color w:val="000000"/>
                <w:sz w:val="17"/>
                <w:szCs w:val="17"/>
              </w:rPr>
              <w:t>Designar responsable</w:t>
            </w:r>
            <w:r>
              <w:rPr>
                <w:rFonts w:ascii="Montserrat" w:eastAsia="Montserrat" w:hAnsi="Montserrat" w:cs="Montserrat"/>
                <w:color w:val="000000"/>
                <w:sz w:val="17"/>
                <w:szCs w:val="17"/>
              </w:rPr>
              <w:t>s para la atención de los asuntos inherentes en materia de presupuesto y responsabilidad hacendaria, contabilidad gubernamental, transparencia y acceso a la información pública, fiscalización, rendición de cuentas, archivo, mejora regulatoria y simplificac</w:t>
            </w:r>
            <w:r>
              <w:rPr>
                <w:rFonts w:ascii="Montserrat" w:eastAsia="Montserrat" w:hAnsi="Montserrat" w:cs="Montserrat"/>
                <w:color w:val="000000"/>
                <w:sz w:val="17"/>
                <w:szCs w:val="17"/>
              </w:rPr>
              <w:t>ión administrativa.</w:t>
            </w:r>
          </w:p>
        </w:tc>
        <w:tc>
          <w:tcPr>
            <w:tcW w:w="113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2.0</w:t>
            </w:r>
          </w:p>
        </w:tc>
      </w:tr>
      <w:tr w:rsidR="00102F6F">
        <w:trPr>
          <w:trHeight w:val="1128"/>
        </w:trPr>
        <w:tc>
          <w:tcPr>
            <w:tcW w:w="70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4.5</w:t>
            </w:r>
          </w:p>
        </w:tc>
        <w:tc>
          <w:tcPr>
            <w:tcW w:w="361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¿La Institución cuenta con una política, disposición o lineamiento por el cual se establezcan las obligaciones y responsabilidades de l</w:t>
            </w:r>
            <w:r>
              <w:rPr>
                <w:rFonts w:ascii="Montserrat" w:eastAsia="Montserrat" w:hAnsi="Montserrat" w:cs="Montserrat"/>
                <w:b/>
                <w:bCs/>
                <w:sz w:val="17"/>
                <w:szCs w:val="17"/>
              </w:rPr>
              <w:t>a</w:t>
            </w:r>
            <w:r>
              <w:rPr>
                <w:rFonts w:ascii="Montserrat" w:eastAsia="Montserrat" w:hAnsi="Montserrat" w:cs="Montserrat"/>
                <w:b/>
                <w:bCs/>
                <w:color w:val="000000"/>
                <w:sz w:val="17"/>
                <w:szCs w:val="17"/>
              </w:rPr>
              <w:t>s personas servidor</w:t>
            </w:r>
            <w:r>
              <w:rPr>
                <w:rFonts w:ascii="Montserrat" w:eastAsia="Montserrat" w:hAnsi="Montserrat" w:cs="Montserrat"/>
                <w:b/>
                <w:bCs/>
                <w:sz w:val="17"/>
                <w:szCs w:val="17"/>
              </w:rPr>
              <w:t>a</w:t>
            </w:r>
            <w:r>
              <w:rPr>
                <w:rFonts w:ascii="Montserrat" w:eastAsia="Montserrat" w:hAnsi="Montserrat" w:cs="Montserrat"/>
                <w:b/>
                <w:bCs/>
                <w:color w:val="000000"/>
                <w:sz w:val="17"/>
                <w:szCs w:val="17"/>
              </w:rPr>
              <w:t>s públic</w:t>
            </w:r>
            <w:r>
              <w:rPr>
                <w:rFonts w:ascii="Montserrat" w:eastAsia="Montserrat" w:hAnsi="Montserrat" w:cs="Montserrat"/>
                <w:b/>
                <w:bCs/>
                <w:sz w:val="17"/>
                <w:szCs w:val="17"/>
              </w:rPr>
              <w:t>a</w:t>
            </w:r>
            <w:r>
              <w:rPr>
                <w:rFonts w:ascii="Montserrat" w:eastAsia="Montserrat" w:hAnsi="Montserrat" w:cs="Montserrat"/>
                <w:b/>
                <w:bCs/>
                <w:color w:val="000000"/>
                <w:sz w:val="17"/>
                <w:szCs w:val="17"/>
              </w:rPr>
              <w:t>s en materia de Control Interno, en sus respectivos ámbitos de autoridad?</w:t>
            </w:r>
          </w:p>
        </w:tc>
        <w:tc>
          <w:tcPr>
            <w:tcW w:w="497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color w:val="000000"/>
                <w:sz w:val="17"/>
                <w:szCs w:val="17"/>
              </w:rPr>
            </w:pPr>
            <w:r>
              <w:rPr>
                <w:rFonts w:ascii="Montserrat" w:eastAsia="Montserrat" w:hAnsi="Montserrat" w:cs="Montserrat"/>
                <w:color w:val="000000"/>
                <w:sz w:val="17"/>
                <w:szCs w:val="17"/>
              </w:rPr>
              <w:t>1.- Dirección electrónica que remita al apartado que contenga las Normas Generales de Control Interno y los lineamientos para la Integración y funcionamiento del COCODI.</w:t>
            </w:r>
          </w:p>
          <w:p w:rsidR="00102F6F" w:rsidRDefault="00B85E97">
            <w:pPr>
              <w:spacing w:before="120" w:after="120" w:line="276" w:lineRule="auto"/>
              <w:ind w:left="57" w:right="57"/>
              <w:jc w:val="both"/>
              <w:rPr>
                <w:rFonts w:ascii="Montserrat" w:eastAsia="Montserrat" w:hAnsi="Montserrat" w:cs="Montserrat"/>
                <w:color w:val="000000"/>
                <w:sz w:val="17"/>
                <w:szCs w:val="17"/>
              </w:rPr>
            </w:pPr>
            <w:r>
              <w:rPr>
                <w:rFonts w:ascii="Montserrat" w:eastAsia="Montserrat" w:hAnsi="Montserrat" w:cs="Montserrat"/>
                <w:color w:val="000000"/>
                <w:sz w:val="17"/>
                <w:szCs w:val="17"/>
              </w:rPr>
              <w:t xml:space="preserve">2.- </w:t>
            </w:r>
            <w:r>
              <w:rPr>
                <w:rFonts w:ascii="Montserrat" w:eastAsia="Montserrat" w:hAnsi="Montserrat" w:cs="Montserrat"/>
                <w:sz w:val="17"/>
                <w:szCs w:val="17"/>
              </w:rPr>
              <w:t xml:space="preserve">Documento en el que conste la difusión </w:t>
            </w:r>
            <w:r>
              <w:rPr>
                <w:rFonts w:ascii="Montserrat" w:eastAsia="Montserrat" w:hAnsi="Montserrat" w:cs="Montserrat"/>
                <w:color w:val="000000"/>
                <w:sz w:val="17"/>
                <w:szCs w:val="17"/>
              </w:rPr>
              <w:t>de las Normas Generales de Control Interno a las personas servidoras públicas adscritas, haciendo énfasis en las responsabilidades y el rol que desempeñan dentro del Sistema de Control Interno Institucional.</w:t>
            </w:r>
          </w:p>
        </w:tc>
        <w:tc>
          <w:tcPr>
            <w:tcW w:w="446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color w:val="000000"/>
                <w:sz w:val="17"/>
                <w:szCs w:val="17"/>
              </w:rPr>
            </w:pPr>
            <w:r>
              <w:rPr>
                <w:rFonts w:ascii="Montserrat" w:eastAsia="Montserrat" w:hAnsi="Montserrat" w:cs="Montserrat"/>
                <w:color w:val="000000"/>
                <w:sz w:val="17"/>
                <w:szCs w:val="17"/>
              </w:rPr>
              <w:t>En correl</w:t>
            </w:r>
            <w:r>
              <w:rPr>
                <w:rFonts w:ascii="Montserrat" w:eastAsia="Montserrat" w:hAnsi="Montserrat" w:cs="Montserrat"/>
                <w:color w:val="000000"/>
                <w:sz w:val="17"/>
                <w:szCs w:val="17"/>
              </w:rPr>
              <w:t>ación con el elemento 1.1, la Institución deberá impulsar la difusión de las disposiciones normativas en materia de Control Interno, haciendo énfasis a las responsabilidades y el rol que desempeñan las personas servidoras públicas dentro del Sistema de Con</w:t>
            </w:r>
            <w:r>
              <w:rPr>
                <w:rFonts w:ascii="Montserrat" w:eastAsia="Montserrat" w:hAnsi="Montserrat" w:cs="Montserrat"/>
                <w:color w:val="000000"/>
                <w:sz w:val="17"/>
                <w:szCs w:val="17"/>
              </w:rPr>
              <w:t>trol Interno Institucional.</w:t>
            </w:r>
          </w:p>
        </w:tc>
        <w:tc>
          <w:tcPr>
            <w:tcW w:w="113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2.0</w:t>
            </w:r>
          </w:p>
        </w:tc>
      </w:tr>
      <w:tr w:rsidR="00102F6F">
        <w:trPr>
          <w:trHeight w:val="90"/>
        </w:trPr>
        <w:tc>
          <w:tcPr>
            <w:tcW w:w="70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lastRenderedPageBreak/>
              <w:t>4.6</w:t>
            </w:r>
          </w:p>
        </w:tc>
        <w:tc>
          <w:tcPr>
            <w:tcW w:w="361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¿Se tiene formalmente instituido la elaboración de un documento (informe, reporte, etc.) por el cu</w:t>
            </w:r>
            <w:r>
              <w:rPr>
                <w:rFonts w:ascii="Montserrat" w:eastAsia="Montserrat" w:hAnsi="Montserrat" w:cs="Montserrat"/>
                <w:b/>
                <w:bCs/>
                <w:sz w:val="17"/>
                <w:szCs w:val="17"/>
              </w:rPr>
              <w:t>a</w:t>
            </w:r>
            <w:r>
              <w:rPr>
                <w:rFonts w:ascii="Montserrat" w:eastAsia="Montserrat" w:hAnsi="Montserrat" w:cs="Montserrat"/>
                <w:b/>
                <w:bCs/>
                <w:color w:val="000000"/>
                <w:sz w:val="17"/>
                <w:szCs w:val="17"/>
              </w:rPr>
              <w:t>l se informe periódicamente al Titular de la Institución o, en su caso, al Órgano de Gobierno, la situación que guarda el funcionamiento general del Sistema de Control Interno Institucional?</w:t>
            </w:r>
          </w:p>
        </w:tc>
        <w:tc>
          <w:tcPr>
            <w:tcW w:w="497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color w:val="000000"/>
                <w:sz w:val="17"/>
                <w:szCs w:val="17"/>
              </w:rPr>
            </w:pPr>
            <w:r>
              <w:rPr>
                <w:rFonts w:ascii="Montserrat" w:eastAsia="Montserrat" w:hAnsi="Montserrat" w:cs="Montserrat"/>
                <w:color w:val="000000"/>
                <w:sz w:val="17"/>
                <w:szCs w:val="17"/>
              </w:rPr>
              <w:t>1.- Reportes trimestrales</w:t>
            </w:r>
          </w:p>
          <w:p w:rsidR="00102F6F" w:rsidRDefault="00B85E97">
            <w:pPr>
              <w:spacing w:before="120" w:after="120" w:line="276" w:lineRule="auto"/>
              <w:ind w:left="57" w:right="57"/>
              <w:jc w:val="both"/>
              <w:rPr>
                <w:rFonts w:ascii="Montserrat" w:eastAsia="Montserrat" w:hAnsi="Montserrat" w:cs="Montserrat"/>
                <w:color w:val="000000"/>
                <w:sz w:val="17"/>
                <w:szCs w:val="17"/>
              </w:rPr>
            </w:pPr>
            <w:r>
              <w:rPr>
                <w:rFonts w:ascii="Montserrat" w:eastAsia="Montserrat" w:hAnsi="Montserrat" w:cs="Montserrat"/>
                <w:sz w:val="17"/>
                <w:szCs w:val="17"/>
              </w:rPr>
              <w:t>2.</w:t>
            </w:r>
            <w:r>
              <w:rPr>
                <w:rFonts w:ascii="Montserrat" w:eastAsia="Montserrat" w:hAnsi="Montserrat" w:cs="Montserrat"/>
                <w:color w:val="000000"/>
                <w:sz w:val="17"/>
                <w:szCs w:val="17"/>
              </w:rPr>
              <w:t xml:space="preserve"> Informe Anual del Estado que </w:t>
            </w:r>
            <w:r>
              <w:rPr>
                <w:rFonts w:ascii="Montserrat" w:eastAsia="Montserrat" w:hAnsi="Montserrat" w:cs="Montserrat"/>
                <w:sz w:val="17"/>
                <w:szCs w:val="17"/>
              </w:rPr>
              <w:t>guarda</w:t>
            </w:r>
            <w:r>
              <w:rPr>
                <w:rFonts w:ascii="Montserrat" w:eastAsia="Montserrat" w:hAnsi="Montserrat" w:cs="Montserrat"/>
                <w:color w:val="000000"/>
                <w:sz w:val="17"/>
                <w:szCs w:val="17"/>
              </w:rPr>
              <w:t xml:space="preserve"> </w:t>
            </w:r>
            <w:r>
              <w:rPr>
                <w:rFonts w:ascii="Montserrat" w:eastAsia="Montserrat" w:hAnsi="Montserrat" w:cs="Montserrat"/>
                <w:color w:val="000000"/>
                <w:sz w:val="17"/>
                <w:szCs w:val="17"/>
              </w:rPr>
              <w:t xml:space="preserve">el Sistema de Control Interno validado por el Comité de Control y Desempeño Institucional.  </w:t>
            </w:r>
          </w:p>
        </w:tc>
        <w:tc>
          <w:tcPr>
            <w:tcW w:w="446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color w:val="000000"/>
                <w:sz w:val="17"/>
                <w:szCs w:val="17"/>
              </w:rPr>
            </w:pPr>
            <w:r>
              <w:rPr>
                <w:rFonts w:ascii="Montserrat" w:eastAsia="Montserrat" w:hAnsi="Montserrat" w:cs="Montserrat"/>
                <w:color w:val="000000"/>
                <w:sz w:val="17"/>
                <w:szCs w:val="17"/>
              </w:rPr>
              <w:t>Aplicar la Metodología de Evaluación del Sistema de Control Interno Institucional y los Lineamientos para la Elaboración y Presentación</w:t>
            </w:r>
            <w:r>
              <w:rPr>
                <w:rFonts w:ascii="Montserrat" w:eastAsia="Montserrat" w:hAnsi="Montserrat" w:cs="Montserrat"/>
                <w:sz w:val="17"/>
                <w:szCs w:val="17"/>
              </w:rPr>
              <w:t xml:space="preserve"> del Informe Anual del Estad</w:t>
            </w:r>
            <w:r>
              <w:rPr>
                <w:rFonts w:ascii="Montserrat" w:eastAsia="Montserrat" w:hAnsi="Montserrat" w:cs="Montserrat"/>
                <w:sz w:val="17"/>
                <w:szCs w:val="17"/>
              </w:rPr>
              <w:t>o que Guarda el Sistema de Control Interno Institucional para la Administración Pública Central y Paraestatal del Estado de Quintana Roo.</w:t>
            </w:r>
          </w:p>
        </w:tc>
        <w:tc>
          <w:tcPr>
            <w:tcW w:w="113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2.0</w:t>
            </w:r>
          </w:p>
        </w:tc>
      </w:tr>
      <w:tr w:rsidR="00102F6F">
        <w:trPr>
          <w:trHeight w:val="90"/>
        </w:trPr>
        <w:tc>
          <w:tcPr>
            <w:tcW w:w="70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4.7</w:t>
            </w:r>
          </w:p>
        </w:tc>
        <w:tc>
          <w:tcPr>
            <w:tcW w:w="361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¿La Institución cumple con la obligatoriedad de registrar contablemente sus operaciones y que éstas se reflejen en la información financiera (Sistema de Registro Contable)?</w:t>
            </w:r>
          </w:p>
        </w:tc>
        <w:tc>
          <w:tcPr>
            <w:tcW w:w="497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color w:val="000000"/>
                <w:sz w:val="17"/>
                <w:szCs w:val="17"/>
              </w:rPr>
            </w:pPr>
            <w:r>
              <w:rPr>
                <w:rFonts w:ascii="Montserrat" w:eastAsia="Montserrat" w:hAnsi="Montserrat" w:cs="Montserrat"/>
                <w:color w:val="000000"/>
                <w:sz w:val="17"/>
                <w:szCs w:val="17"/>
              </w:rPr>
              <w:t xml:space="preserve">1.- Dirección electrónica de la página de transparencia donde se encuentre alojada </w:t>
            </w:r>
            <w:r>
              <w:rPr>
                <w:rFonts w:ascii="Montserrat" w:eastAsia="Montserrat" w:hAnsi="Montserrat" w:cs="Montserrat"/>
                <w:color w:val="000000"/>
                <w:sz w:val="17"/>
                <w:szCs w:val="17"/>
              </w:rPr>
              <w:t>la información financiera de la Institución, la cual deberá corresponder al trimestre inmediato anterior.</w:t>
            </w:r>
          </w:p>
        </w:tc>
        <w:tc>
          <w:tcPr>
            <w:tcW w:w="446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0" w:line="276" w:lineRule="auto"/>
              <w:ind w:left="57" w:right="57"/>
              <w:jc w:val="both"/>
              <w:rPr>
                <w:rFonts w:ascii="Montserrat" w:eastAsia="Montserrat" w:hAnsi="Montserrat" w:cs="Montserrat"/>
                <w:color w:val="000000"/>
                <w:sz w:val="17"/>
                <w:szCs w:val="17"/>
              </w:rPr>
            </w:pPr>
            <w:r>
              <w:rPr>
                <w:rFonts w:ascii="Montserrat" w:eastAsia="Montserrat" w:hAnsi="Montserrat" w:cs="Montserrat"/>
                <w:color w:val="000000"/>
                <w:sz w:val="17"/>
                <w:szCs w:val="17"/>
              </w:rPr>
              <w:t xml:space="preserve">En el caso de las instituciones de la administración pública descentralizada, se deberá atender la obligatoriedad de generar información contable que </w:t>
            </w:r>
            <w:r>
              <w:rPr>
                <w:rFonts w:ascii="Montserrat" w:eastAsia="Montserrat" w:hAnsi="Montserrat" w:cs="Montserrat"/>
                <w:color w:val="000000"/>
                <w:sz w:val="17"/>
                <w:szCs w:val="17"/>
              </w:rPr>
              <w:t xml:space="preserve">respalde las </w:t>
            </w:r>
            <w:r>
              <w:rPr>
                <w:rFonts w:ascii="Montserrat" w:eastAsia="Montserrat" w:hAnsi="Montserrat" w:cs="Montserrat"/>
                <w:sz w:val="17"/>
                <w:szCs w:val="17"/>
              </w:rPr>
              <w:t>operaciones</w:t>
            </w:r>
            <w:r>
              <w:rPr>
                <w:rFonts w:ascii="Montserrat" w:eastAsia="Montserrat" w:hAnsi="Montserrat" w:cs="Montserrat"/>
                <w:color w:val="000000"/>
                <w:sz w:val="17"/>
                <w:szCs w:val="17"/>
              </w:rPr>
              <w:t xml:space="preserve"> de la Institución, y que ésta se refleje en la información financiera de acuerdo a lo establecido en la Ley General de Contabilidad Gubernamental y las disposiciones aplicables.</w:t>
            </w:r>
          </w:p>
          <w:p w:rsidR="00102F6F" w:rsidRDefault="00102F6F">
            <w:pPr>
              <w:spacing w:after="0" w:line="276" w:lineRule="auto"/>
              <w:ind w:left="57" w:right="57"/>
              <w:jc w:val="both"/>
              <w:rPr>
                <w:rFonts w:ascii="Montserrat" w:eastAsia="Montserrat" w:hAnsi="Montserrat" w:cs="Montserrat"/>
                <w:sz w:val="17"/>
                <w:szCs w:val="17"/>
              </w:rPr>
            </w:pPr>
          </w:p>
          <w:p w:rsidR="00102F6F" w:rsidRDefault="00B85E97">
            <w:pPr>
              <w:spacing w:after="120" w:line="276" w:lineRule="auto"/>
              <w:ind w:left="57" w:right="57"/>
              <w:jc w:val="both"/>
              <w:rPr>
                <w:rFonts w:ascii="Montserrat" w:eastAsia="Montserrat" w:hAnsi="Montserrat" w:cs="Montserrat"/>
                <w:color w:val="000000"/>
                <w:sz w:val="17"/>
                <w:szCs w:val="17"/>
              </w:rPr>
            </w:pPr>
            <w:r>
              <w:rPr>
                <w:rFonts w:ascii="Montserrat" w:eastAsia="Montserrat" w:hAnsi="Montserrat" w:cs="Montserrat"/>
                <w:color w:val="000000"/>
                <w:sz w:val="17"/>
                <w:szCs w:val="17"/>
              </w:rPr>
              <w:t xml:space="preserve">En el caso de la administración pública centralizada, corresponderá a la Secretaría de Finanzas y Planeación la consolidación de la información </w:t>
            </w:r>
            <w:r>
              <w:rPr>
                <w:rFonts w:ascii="Montserrat" w:eastAsia="Montserrat" w:hAnsi="Montserrat" w:cs="Montserrat"/>
                <w:sz w:val="17"/>
                <w:szCs w:val="17"/>
              </w:rPr>
              <w:t>financiera</w:t>
            </w:r>
            <w:r>
              <w:rPr>
                <w:rFonts w:ascii="Montserrat" w:eastAsia="Montserrat" w:hAnsi="Montserrat" w:cs="Montserrat"/>
                <w:color w:val="000000"/>
                <w:sz w:val="17"/>
                <w:szCs w:val="17"/>
              </w:rPr>
              <w:t>.</w:t>
            </w:r>
          </w:p>
        </w:tc>
        <w:tc>
          <w:tcPr>
            <w:tcW w:w="113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2.0</w:t>
            </w:r>
          </w:p>
        </w:tc>
      </w:tr>
      <w:tr w:rsidR="00102F6F">
        <w:trPr>
          <w:trHeight w:val="90"/>
        </w:trPr>
        <w:tc>
          <w:tcPr>
            <w:tcW w:w="70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after="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4.8</w:t>
            </w:r>
          </w:p>
        </w:tc>
        <w:tc>
          <w:tcPr>
            <w:tcW w:w="361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Señale si la Institución ha cumplido con la generación de la información siguiente:</w:t>
            </w:r>
            <w:r>
              <w:rPr>
                <w:rFonts w:ascii="Montserrat" w:eastAsia="Montserrat" w:hAnsi="Montserrat" w:cs="Montserrat"/>
                <w:b/>
                <w:bCs/>
                <w:color w:val="000000"/>
                <w:sz w:val="17"/>
                <w:szCs w:val="17"/>
              </w:rPr>
              <w:br/>
              <w:t xml:space="preserve"> </w:t>
            </w:r>
          </w:p>
          <w:p w:rsidR="00102F6F" w:rsidRDefault="00B85E97">
            <w:pPr>
              <w:spacing w:before="120" w:after="120" w:line="276" w:lineRule="auto"/>
              <w:ind w:left="57" w:right="57"/>
              <w:jc w:val="both"/>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1. Estados analíticos del activo</w:t>
            </w:r>
            <w:r>
              <w:rPr>
                <w:rFonts w:ascii="Montserrat" w:eastAsia="Montserrat" w:hAnsi="Montserrat" w:cs="Montserrat"/>
                <w:b/>
                <w:bCs/>
                <w:color w:val="000000"/>
                <w:sz w:val="17"/>
                <w:szCs w:val="17"/>
              </w:rPr>
              <w:br/>
              <w:t>2. Estado analítico de la deuda y otros pasivos</w:t>
            </w:r>
            <w:r>
              <w:rPr>
                <w:rFonts w:ascii="Montserrat" w:eastAsia="Montserrat" w:hAnsi="Montserrat" w:cs="Montserrat"/>
                <w:b/>
                <w:bCs/>
                <w:color w:val="000000"/>
                <w:sz w:val="17"/>
                <w:szCs w:val="17"/>
              </w:rPr>
              <w:br/>
              <w:t>3. Estados analíticos de ingresos</w:t>
            </w:r>
            <w:r>
              <w:rPr>
                <w:rFonts w:ascii="Montserrat" w:eastAsia="Montserrat" w:hAnsi="Montserrat" w:cs="Montserrat"/>
                <w:b/>
                <w:bCs/>
                <w:color w:val="000000"/>
                <w:sz w:val="17"/>
                <w:szCs w:val="17"/>
              </w:rPr>
              <w:br/>
              <w:t>4 Estado analítico del ejercicio de egresos</w:t>
            </w:r>
            <w:r>
              <w:rPr>
                <w:rFonts w:ascii="Montserrat" w:eastAsia="Montserrat" w:hAnsi="Montserrat" w:cs="Montserrat"/>
                <w:b/>
                <w:bCs/>
                <w:color w:val="000000"/>
                <w:sz w:val="17"/>
                <w:szCs w:val="17"/>
              </w:rPr>
              <w:br/>
              <w:t>5. Estados de Situación financiera</w:t>
            </w:r>
            <w:r>
              <w:rPr>
                <w:rFonts w:ascii="Montserrat" w:eastAsia="Montserrat" w:hAnsi="Montserrat" w:cs="Montserrat"/>
                <w:b/>
                <w:bCs/>
                <w:color w:val="000000"/>
                <w:sz w:val="17"/>
                <w:szCs w:val="17"/>
              </w:rPr>
              <w:br/>
              <w:t>6. Estado de Actividades</w:t>
            </w:r>
            <w:r>
              <w:rPr>
                <w:rFonts w:ascii="Montserrat" w:eastAsia="Montserrat" w:hAnsi="Montserrat" w:cs="Montserrat"/>
                <w:b/>
                <w:bCs/>
                <w:color w:val="000000"/>
                <w:sz w:val="17"/>
                <w:szCs w:val="17"/>
              </w:rPr>
              <w:br/>
              <w:t xml:space="preserve">7. Estado de cambios en la situación </w:t>
            </w:r>
            <w:r>
              <w:rPr>
                <w:rFonts w:ascii="Montserrat" w:eastAsia="Montserrat" w:hAnsi="Montserrat" w:cs="Montserrat"/>
                <w:b/>
                <w:bCs/>
                <w:color w:val="000000"/>
                <w:sz w:val="17"/>
                <w:szCs w:val="17"/>
              </w:rPr>
              <w:t>financiera</w:t>
            </w:r>
            <w:r>
              <w:rPr>
                <w:rFonts w:ascii="Montserrat" w:eastAsia="Montserrat" w:hAnsi="Montserrat" w:cs="Montserrat"/>
                <w:b/>
                <w:bCs/>
                <w:color w:val="000000"/>
                <w:sz w:val="17"/>
                <w:szCs w:val="17"/>
              </w:rPr>
              <w:br/>
            </w:r>
            <w:r>
              <w:rPr>
                <w:rFonts w:ascii="Montserrat" w:eastAsia="Montserrat" w:hAnsi="Montserrat" w:cs="Montserrat"/>
                <w:b/>
                <w:bCs/>
                <w:color w:val="000000"/>
                <w:sz w:val="17"/>
                <w:szCs w:val="17"/>
              </w:rPr>
              <w:lastRenderedPageBreak/>
              <w:t>8. Estados de variación en la hacienda pública</w:t>
            </w:r>
            <w:r>
              <w:rPr>
                <w:rFonts w:ascii="Montserrat" w:eastAsia="Montserrat" w:hAnsi="Montserrat" w:cs="Montserrat"/>
                <w:b/>
                <w:bCs/>
                <w:color w:val="000000"/>
                <w:sz w:val="17"/>
                <w:szCs w:val="17"/>
              </w:rPr>
              <w:br/>
              <w:t>9. Estado de flujo de efectivo</w:t>
            </w:r>
            <w:r>
              <w:rPr>
                <w:rFonts w:ascii="Montserrat" w:eastAsia="Montserrat" w:hAnsi="Montserrat" w:cs="Montserrat"/>
                <w:b/>
                <w:bCs/>
                <w:color w:val="000000"/>
                <w:sz w:val="17"/>
                <w:szCs w:val="17"/>
              </w:rPr>
              <w:br/>
              <w:t>10. Informe sobre pasivos contingentes</w:t>
            </w:r>
            <w:r>
              <w:rPr>
                <w:rFonts w:ascii="Montserrat" w:eastAsia="Montserrat" w:hAnsi="Montserrat" w:cs="Montserrat"/>
                <w:b/>
                <w:bCs/>
                <w:color w:val="000000"/>
                <w:sz w:val="17"/>
                <w:szCs w:val="17"/>
              </w:rPr>
              <w:br/>
              <w:t>11. Notas a los estados financieros</w:t>
            </w:r>
          </w:p>
        </w:tc>
        <w:tc>
          <w:tcPr>
            <w:tcW w:w="497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after="0" w:line="276" w:lineRule="auto"/>
              <w:ind w:left="57" w:right="57"/>
              <w:jc w:val="both"/>
              <w:rPr>
                <w:rFonts w:ascii="Montserrat" w:eastAsia="Montserrat" w:hAnsi="Montserrat" w:cs="Montserrat"/>
                <w:color w:val="000000"/>
                <w:sz w:val="17"/>
                <w:szCs w:val="17"/>
              </w:rPr>
            </w:pPr>
            <w:r>
              <w:rPr>
                <w:rFonts w:ascii="Montserrat" w:eastAsia="Montserrat" w:hAnsi="Montserrat" w:cs="Montserrat"/>
                <w:color w:val="000000"/>
                <w:sz w:val="17"/>
                <w:szCs w:val="17"/>
              </w:rPr>
              <w:lastRenderedPageBreak/>
              <w:t>1. Oficio de presentación de información financiera al Órgano Interno de Control o su equivalente en la institución, donde conste la entrega de la información indicada.</w:t>
            </w:r>
          </w:p>
          <w:p w:rsidR="00102F6F" w:rsidRDefault="00B85E97">
            <w:pPr>
              <w:spacing w:after="0" w:line="276" w:lineRule="auto"/>
              <w:ind w:left="57" w:right="57"/>
              <w:jc w:val="both"/>
              <w:rPr>
                <w:rFonts w:ascii="Montserrat" w:eastAsia="Montserrat" w:hAnsi="Montserrat" w:cs="Montserrat"/>
                <w:color w:val="000000"/>
                <w:sz w:val="17"/>
                <w:szCs w:val="17"/>
              </w:rPr>
            </w:pPr>
            <w:r>
              <w:rPr>
                <w:rFonts w:ascii="Montserrat" w:eastAsia="Montserrat" w:hAnsi="Montserrat" w:cs="Montserrat"/>
                <w:color w:val="000000"/>
                <w:sz w:val="17"/>
                <w:szCs w:val="17"/>
              </w:rPr>
              <w:br/>
              <w:t>2.- Acta de sesión del Órgano de Gobierno donde conste la presentación de la informaci</w:t>
            </w:r>
            <w:r>
              <w:rPr>
                <w:rFonts w:ascii="Montserrat" w:eastAsia="Montserrat" w:hAnsi="Montserrat" w:cs="Montserrat"/>
                <w:color w:val="000000"/>
                <w:sz w:val="17"/>
                <w:szCs w:val="17"/>
              </w:rPr>
              <w:t>ón financiera y presupuestal del trimestre inmediato anterior.</w:t>
            </w:r>
          </w:p>
          <w:p w:rsidR="00102F6F" w:rsidRDefault="00102F6F">
            <w:pPr>
              <w:spacing w:after="0" w:line="276" w:lineRule="auto"/>
              <w:ind w:left="57" w:right="57"/>
              <w:jc w:val="both"/>
              <w:rPr>
                <w:rFonts w:ascii="Montserrat" w:eastAsia="Montserrat" w:hAnsi="Montserrat" w:cs="Montserrat"/>
                <w:sz w:val="17"/>
                <w:szCs w:val="17"/>
              </w:rPr>
            </w:pPr>
          </w:p>
          <w:p w:rsidR="00102F6F" w:rsidRDefault="00B85E97">
            <w:pPr>
              <w:spacing w:after="0" w:line="276" w:lineRule="auto"/>
              <w:ind w:left="57" w:right="57"/>
              <w:jc w:val="both"/>
              <w:rPr>
                <w:rFonts w:ascii="Montserrat" w:eastAsia="Montserrat" w:hAnsi="Montserrat" w:cs="Montserrat"/>
                <w:sz w:val="17"/>
                <w:szCs w:val="17"/>
              </w:rPr>
            </w:pPr>
            <w:r>
              <w:rPr>
                <w:rFonts w:ascii="Montserrat" w:eastAsia="Montserrat" w:hAnsi="Montserrat" w:cs="Montserrat"/>
                <w:sz w:val="17"/>
                <w:szCs w:val="17"/>
              </w:rPr>
              <w:t>3.- Dirección electrónica donde esté publicada la Información Financiera de la Institución.</w:t>
            </w:r>
          </w:p>
        </w:tc>
        <w:tc>
          <w:tcPr>
            <w:tcW w:w="446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after="0" w:line="276" w:lineRule="auto"/>
              <w:ind w:left="57" w:right="57"/>
              <w:jc w:val="both"/>
              <w:rPr>
                <w:rFonts w:ascii="Montserrat" w:eastAsia="Montserrat" w:hAnsi="Montserrat" w:cs="Montserrat"/>
                <w:color w:val="000000"/>
                <w:sz w:val="17"/>
                <w:szCs w:val="17"/>
              </w:rPr>
            </w:pPr>
            <w:r>
              <w:rPr>
                <w:rFonts w:ascii="Montserrat" w:eastAsia="Montserrat" w:hAnsi="Montserrat" w:cs="Montserrat"/>
                <w:color w:val="000000"/>
                <w:sz w:val="17"/>
                <w:szCs w:val="17"/>
              </w:rPr>
              <w:t>En el caso de las instituciones de la administración pública descentralizada, se deberá atender la o</w:t>
            </w:r>
            <w:r>
              <w:rPr>
                <w:rFonts w:ascii="Montserrat" w:eastAsia="Montserrat" w:hAnsi="Montserrat" w:cs="Montserrat"/>
                <w:color w:val="000000"/>
                <w:sz w:val="17"/>
                <w:szCs w:val="17"/>
              </w:rPr>
              <w:t xml:space="preserve">bligatoriedad de generar información contablemente que respalde las </w:t>
            </w:r>
            <w:r>
              <w:rPr>
                <w:rFonts w:ascii="Montserrat" w:eastAsia="Montserrat" w:hAnsi="Montserrat" w:cs="Montserrat"/>
                <w:sz w:val="17"/>
                <w:szCs w:val="17"/>
              </w:rPr>
              <w:t>operaciones</w:t>
            </w:r>
            <w:r>
              <w:rPr>
                <w:rFonts w:ascii="Montserrat" w:eastAsia="Montserrat" w:hAnsi="Montserrat" w:cs="Montserrat"/>
                <w:color w:val="000000"/>
                <w:sz w:val="17"/>
                <w:szCs w:val="17"/>
              </w:rPr>
              <w:t xml:space="preserve"> de la institución y que ésta se refleje en la información financiera de acuerdo a lo establecido en la Ley General de Contabilidad Gubernamental y disposiciones aplicables.</w:t>
            </w:r>
            <w:r>
              <w:rPr>
                <w:rFonts w:ascii="Montserrat" w:eastAsia="Montserrat" w:hAnsi="Montserrat" w:cs="Montserrat"/>
                <w:color w:val="000000"/>
                <w:sz w:val="17"/>
                <w:szCs w:val="17"/>
              </w:rPr>
              <w:br/>
            </w:r>
            <w:r>
              <w:rPr>
                <w:rFonts w:ascii="Montserrat" w:eastAsia="Montserrat" w:hAnsi="Montserrat" w:cs="Montserrat"/>
                <w:color w:val="000000"/>
                <w:sz w:val="17"/>
                <w:szCs w:val="17"/>
              </w:rPr>
              <w:br/>
              <w:t>En</w:t>
            </w:r>
            <w:r>
              <w:rPr>
                <w:rFonts w:ascii="Montserrat" w:eastAsia="Montserrat" w:hAnsi="Montserrat" w:cs="Montserrat"/>
                <w:color w:val="000000"/>
                <w:sz w:val="17"/>
                <w:szCs w:val="17"/>
              </w:rPr>
              <w:t xml:space="preserve"> el caso de la administración pública centralizada, corresponderá a la Secretaría de Finanzas y Planeación la consolidación de la información </w:t>
            </w:r>
            <w:r>
              <w:rPr>
                <w:rFonts w:ascii="Montserrat" w:eastAsia="Montserrat" w:hAnsi="Montserrat" w:cs="Montserrat"/>
                <w:sz w:val="17"/>
                <w:szCs w:val="17"/>
              </w:rPr>
              <w:t>financiera</w:t>
            </w:r>
            <w:r>
              <w:rPr>
                <w:rFonts w:ascii="Montserrat" w:eastAsia="Montserrat" w:hAnsi="Montserrat" w:cs="Montserrat"/>
                <w:color w:val="000000"/>
                <w:sz w:val="17"/>
                <w:szCs w:val="17"/>
              </w:rPr>
              <w:t>.</w:t>
            </w:r>
          </w:p>
        </w:tc>
        <w:tc>
          <w:tcPr>
            <w:tcW w:w="113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after="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2.0</w:t>
            </w:r>
          </w:p>
        </w:tc>
      </w:tr>
      <w:tr w:rsidR="00102F6F">
        <w:trPr>
          <w:trHeight w:val="3289"/>
        </w:trPr>
        <w:tc>
          <w:tcPr>
            <w:tcW w:w="70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after="12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lastRenderedPageBreak/>
              <w:t>4.9</w:t>
            </w:r>
          </w:p>
        </w:tc>
        <w:tc>
          <w:tcPr>
            <w:tcW w:w="361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Para los sistemas informáticos que apoyan el desarrollo de las actividades sustantivas, financieras o administrativas de la Institución, señale si se les ha aplicado una evaluación de Control Interno y/o de riesgos en el último ejercicio.</w:t>
            </w:r>
            <w:r>
              <w:rPr>
                <w:rFonts w:ascii="Montserrat" w:eastAsia="Montserrat" w:hAnsi="Montserrat" w:cs="Montserrat"/>
                <w:b/>
                <w:bCs/>
                <w:color w:val="000000"/>
                <w:sz w:val="17"/>
                <w:szCs w:val="17"/>
              </w:rPr>
              <w:br/>
            </w:r>
            <w:r>
              <w:rPr>
                <w:rFonts w:ascii="Montserrat" w:eastAsia="Montserrat" w:hAnsi="Montserrat" w:cs="Montserrat"/>
                <w:b/>
                <w:bCs/>
                <w:color w:val="000000"/>
                <w:sz w:val="17"/>
                <w:szCs w:val="17"/>
              </w:rPr>
              <w:br/>
              <w:t>En su caso, seña</w:t>
            </w:r>
            <w:r>
              <w:rPr>
                <w:rFonts w:ascii="Montserrat" w:eastAsia="Montserrat" w:hAnsi="Montserrat" w:cs="Montserrat"/>
                <w:b/>
                <w:bCs/>
                <w:color w:val="000000"/>
                <w:sz w:val="17"/>
                <w:szCs w:val="17"/>
              </w:rPr>
              <w:t>le si la institución estableció actividades de control para mitigar los riesgos identificados que, de materializarse, pudieran afectar su operación.</w:t>
            </w:r>
          </w:p>
        </w:tc>
        <w:tc>
          <w:tcPr>
            <w:tcW w:w="497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after="0" w:line="276" w:lineRule="auto"/>
              <w:ind w:left="57" w:right="57"/>
              <w:jc w:val="both"/>
              <w:rPr>
                <w:rFonts w:ascii="Montserrat" w:eastAsia="Montserrat" w:hAnsi="Montserrat" w:cs="Montserrat"/>
                <w:sz w:val="17"/>
                <w:szCs w:val="17"/>
              </w:rPr>
            </w:pPr>
            <w:r>
              <w:rPr>
                <w:rFonts w:ascii="Montserrat" w:eastAsia="Montserrat" w:hAnsi="Montserrat" w:cs="Montserrat"/>
                <w:sz w:val="17"/>
                <w:szCs w:val="17"/>
              </w:rPr>
              <w:t>1.- Nombrar los sistemas que hayan sido objeto de administración de riesgos.</w:t>
            </w:r>
          </w:p>
          <w:p w:rsidR="00102F6F" w:rsidRDefault="00102F6F">
            <w:pPr>
              <w:spacing w:after="0" w:line="276" w:lineRule="auto"/>
              <w:ind w:left="57" w:right="57"/>
              <w:jc w:val="both"/>
              <w:rPr>
                <w:rFonts w:ascii="Montserrat" w:eastAsia="Montserrat" w:hAnsi="Montserrat" w:cs="Montserrat"/>
                <w:sz w:val="17"/>
                <w:szCs w:val="17"/>
              </w:rPr>
            </w:pPr>
          </w:p>
          <w:p w:rsidR="00102F6F" w:rsidRDefault="00B85E97">
            <w:pPr>
              <w:spacing w:after="0" w:line="276" w:lineRule="auto"/>
              <w:ind w:left="57" w:right="57"/>
              <w:jc w:val="both"/>
              <w:rPr>
                <w:rFonts w:ascii="Montserrat" w:eastAsia="Montserrat" w:hAnsi="Montserrat" w:cs="Montserrat"/>
                <w:sz w:val="17"/>
                <w:szCs w:val="17"/>
              </w:rPr>
            </w:pPr>
            <w:r>
              <w:rPr>
                <w:rFonts w:ascii="Montserrat" w:eastAsia="Montserrat" w:hAnsi="Montserrat" w:cs="Montserrat"/>
                <w:sz w:val="17"/>
                <w:szCs w:val="17"/>
              </w:rPr>
              <w:t>2.- Evidencia de los mecanism</w:t>
            </w:r>
            <w:r>
              <w:rPr>
                <w:rFonts w:ascii="Montserrat" w:eastAsia="Montserrat" w:hAnsi="Montserrat" w:cs="Montserrat"/>
                <w:sz w:val="17"/>
                <w:szCs w:val="17"/>
              </w:rPr>
              <w:t>os utilizados para la administración de riesgos de los sistemas informáticos (Cursos, Talleres o encuestas).</w:t>
            </w:r>
          </w:p>
          <w:p w:rsidR="00102F6F" w:rsidRDefault="00102F6F">
            <w:pPr>
              <w:spacing w:after="0" w:line="276" w:lineRule="auto"/>
              <w:ind w:left="57" w:right="57"/>
              <w:jc w:val="both"/>
              <w:rPr>
                <w:rFonts w:ascii="Montserrat" w:eastAsia="Montserrat" w:hAnsi="Montserrat" w:cs="Montserrat"/>
                <w:sz w:val="17"/>
                <w:szCs w:val="17"/>
              </w:rPr>
            </w:pPr>
          </w:p>
          <w:p w:rsidR="00102F6F" w:rsidRDefault="00B85E97">
            <w:pPr>
              <w:spacing w:after="0" w:line="276" w:lineRule="auto"/>
              <w:ind w:left="57" w:right="57"/>
              <w:jc w:val="both"/>
              <w:rPr>
                <w:rFonts w:ascii="Montserrat" w:eastAsia="Montserrat" w:hAnsi="Montserrat" w:cs="Montserrat"/>
                <w:sz w:val="17"/>
                <w:szCs w:val="17"/>
              </w:rPr>
            </w:pPr>
            <w:r>
              <w:rPr>
                <w:rFonts w:ascii="Montserrat" w:eastAsia="Montserrat" w:hAnsi="Montserrat" w:cs="Montserrat"/>
                <w:sz w:val="17"/>
                <w:szCs w:val="17"/>
              </w:rPr>
              <w:t>3.- Cédula de Evaluación de Impacto y Probabilidad de Riesgos y sus Factores</w:t>
            </w:r>
          </w:p>
          <w:p w:rsidR="00102F6F" w:rsidRDefault="00102F6F">
            <w:pPr>
              <w:spacing w:after="0" w:line="276" w:lineRule="auto"/>
              <w:ind w:left="57" w:right="57"/>
              <w:jc w:val="both"/>
              <w:rPr>
                <w:rFonts w:ascii="Montserrat" w:eastAsia="Montserrat" w:hAnsi="Montserrat" w:cs="Montserrat"/>
                <w:sz w:val="17"/>
                <w:szCs w:val="17"/>
              </w:rPr>
            </w:pPr>
          </w:p>
          <w:p w:rsidR="00102F6F" w:rsidRDefault="00B85E97">
            <w:pPr>
              <w:spacing w:after="0" w:line="276" w:lineRule="auto"/>
              <w:ind w:left="57" w:right="57"/>
              <w:jc w:val="both"/>
              <w:rPr>
                <w:rFonts w:ascii="Montserrat" w:eastAsia="Montserrat" w:hAnsi="Montserrat" w:cs="Montserrat"/>
                <w:sz w:val="17"/>
                <w:szCs w:val="17"/>
              </w:rPr>
            </w:pPr>
            <w:r>
              <w:rPr>
                <w:rFonts w:ascii="Montserrat" w:eastAsia="Montserrat" w:hAnsi="Montserrat" w:cs="Montserrat"/>
                <w:sz w:val="17"/>
                <w:szCs w:val="17"/>
              </w:rPr>
              <w:t xml:space="preserve">4.- Programa de Trabajo de Control Interno donde se establezcan las </w:t>
            </w:r>
            <w:r>
              <w:rPr>
                <w:rFonts w:ascii="Montserrat" w:eastAsia="Montserrat" w:hAnsi="Montserrat" w:cs="Montserrat"/>
                <w:sz w:val="17"/>
                <w:szCs w:val="17"/>
              </w:rPr>
              <w:t>acciones para mitigar los riesgos detectados de los sistemas informáticos.</w:t>
            </w:r>
          </w:p>
        </w:tc>
        <w:tc>
          <w:tcPr>
            <w:tcW w:w="446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after="120" w:line="276" w:lineRule="auto"/>
              <w:ind w:left="57" w:right="57"/>
              <w:jc w:val="both"/>
              <w:rPr>
                <w:rFonts w:ascii="Montserrat" w:eastAsia="Montserrat" w:hAnsi="Montserrat" w:cs="Montserrat"/>
                <w:color w:val="000000"/>
                <w:sz w:val="17"/>
                <w:szCs w:val="17"/>
              </w:rPr>
            </w:pPr>
            <w:r>
              <w:rPr>
                <w:rFonts w:ascii="Montserrat" w:eastAsia="Montserrat" w:hAnsi="Montserrat" w:cs="Montserrat"/>
                <w:color w:val="000000"/>
                <w:sz w:val="17"/>
                <w:szCs w:val="17"/>
              </w:rPr>
              <w:t>Evaluar periódicamente el control interno y de riesgos a los sistemas informáticos que apoyan el desarrollo de las actividades sustantivas, financieras o administrativas de la insti</w:t>
            </w:r>
            <w:r>
              <w:rPr>
                <w:rFonts w:ascii="Montserrat" w:eastAsia="Montserrat" w:hAnsi="Montserrat" w:cs="Montserrat"/>
                <w:color w:val="000000"/>
                <w:sz w:val="17"/>
                <w:szCs w:val="17"/>
              </w:rPr>
              <w:t>tución, para incrementar la seguridad y confiabilidad de su servicio.</w:t>
            </w:r>
          </w:p>
        </w:tc>
        <w:tc>
          <w:tcPr>
            <w:tcW w:w="113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after="12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2.0</w:t>
            </w:r>
          </w:p>
        </w:tc>
      </w:tr>
      <w:tr w:rsidR="00102F6F">
        <w:trPr>
          <w:trHeight w:val="1465"/>
        </w:trPr>
        <w:tc>
          <w:tcPr>
            <w:tcW w:w="70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4.10</w:t>
            </w:r>
          </w:p>
        </w:tc>
        <w:tc>
          <w:tcPr>
            <w:tcW w:w="361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¿La Institución cuenta con una metodología para la evaluación de Control Interno y riesgos en el ambiente de Tecnologías de Información y Comunicaciones (TIC)?</w:t>
            </w:r>
          </w:p>
        </w:tc>
        <w:tc>
          <w:tcPr>
            <w:tcW w:w="497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after="120" w:line="276" w:lineRule="auto"/>
              <w:ind w:left="57" w:right="57"/>
              <w:jc w:val="both"/>
              <w:rPr>
                <w:rFonts w:ascii="Montserrat" w:eastAsia="Montserrat" w:hAnsi="Montserrat" w:cs="Montserrat"/>
                <w:color w:val="000000"/>
                <w:sz w:val="17"/>
                <w:szCs w:val="17"/>
              </w:rPr>
            </w:pPr>
            <w:r>
              <w:rPr>
                <w:rFonts w:ascii="Montserrat" w:eastAsia="Montserrat" w:hAnsi="Montserrat" w:cs="Montserrat"/>
                <w:color w:val="000000"/>
                <w:sz w:val="17"/>
                <w:szCs w:val="17"/>
              </w:rPr>
              <w:t>1.- Metodología autorizada para la evaluación de control interno y riesgos en materia de Tecnologías de la Información.</w:t>
            </w:r>
          </w:p>
        </w:tc>
        <w:tc>
          <w:tcPr>
            <w:tcW w:w="446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after="120" w:line="276" w:lineRule="auto"/>
              <w:ind w:left="57" w:right="57"/>
              <w:jc w:val="both"/>
              <w:rPr>
                <w:rFonts w:ascii="Montserrat" w:eastAsia="Montserrat" w:hAnsi="Montserrat" w:cs="Montserrat"/>
                <w:color w:val="000000"/>
                <w:sz w:val="17"/>
                <w:szCs w:val="17"/>
              </w:rPr>
            </w:pPr>
            <w:r>
              <w:rPr>
                <w:rFonts w:ascii="Montserrat" w:eastAsia="Montserrat" w:hAnsi="Montserrat" w:cs="Montserrat"/>
                <w:color w:val="000000"/>
                <w:sz w:val="17"/>
                <w:szCs w:val="17"/>
              </w:rPr>
              <w:t>Elaborar y establecer la Metodología para la evaluación de Control Interno y riesgos en el ambiente de tecnologías de información y comu</w:t>
            </w:r>
            <w:r>
              <w:rPr>
                <w:rFonts w:ascii="Montserrat" w:eastAsia="Montserrat" w:hAnsi="Montserrat" w:cs="Montserrat"/>
                <w:color w:val="000000"/>
                <w:sz w:val="17"/>
                <w:szCs w:val="17"/>
              </w:rPr>
              <w:t>nicaciones (TIC), alineada a los objetivos y metas estratégicos.</w:t>
            </w:r>
          </w:p>
        </w:tc>
        <w:tc>
          <w:tcPr>
            <w:tcW w:w="113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after="12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2.0</w:t>
            </w:r>
          </w:p>
        </w:tc>
      </w:tr>
      <w:tr w:rsidR="00102F6F">
        <w:trPr>
          <w:trHeight w:val="360"/>
        </w:trPr>
        <w:tc>
          <w:tcPr>
            <w:tcW w:w="14895" w:type="dxa"/>
            <w:gridSpan w:val="5"/>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after="0" w:line="276" w:lineRule="auto"/>
              <w:jc w:val="center"/>
              <w:rPr>
                <w:rFonts w:ascii="Montserrat" w:eastAsia="Montserrat" w:hAnsi="Montserrat" w:cs="Montserrat"/>
                <w:b/>
                <w:bCs/>
                <w:sz w:val="17"/>
                <w:szCs w:val="17"/>
              </w:rPr>
            </w:pPr>
            <w:r>
              <w:rPr>
                <w:rFonts w:ascii="Montserrat" w:eastAsia="Montserrat" w:hAnsi="Montserrat" w:cs="Montserrat"/>
                <w:b/>
                <w:bCs/>
                <w:color w:val="000000"/>
                <w:sz w:val="17"/>
                <w:szCs w:val="17"/>
              </w:rPr>
              <w:t>Supervisión</w:t>
            </w:r>
          </w:p>
        </w:tc>
      </w:tr>
      <w:tr w:rsidR="00102F6F">
        <w:trPr>
          <w:trHeight w:val="278"/>
        </w:trPr>
        <w:tc>
          <w:tcPr>
            <w:tcW w:w="70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5.1</w:t>
            </w:r>
          </w:p>
        </w:tc>
        <w:tc>
          <w:tcPr>
            <w:tcW w:w="361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 xml:space="preserve">En relación con los objetivos y metas establecidos por la Institución en su Plan, Programa Estratégico, o documento análogo, indique lo siguiente: </w:t>
            </w:r>
          </w:p>
          <w:p w:rsidR="00102F6F" w:rsidRDefault="00B85E97">
            <w:pPr>
              <w:spacing w:before="120" w:after="0" w:line="276" w:lineRule="auto"/>
              <w:ind w:left="57" w:right="57"/>
              <w:jc w:val="both"/>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 xml:space="preserve">A)  Periodicidad con que se evalúan los objetivos y metas (indicadores) establecidos, a fin de conocer la </w:t>
            </w:r>
            <w:r>
              <w:rPr>
                <w:rFonts w:ascii="Montserrat" w:eastAsia="Montserrat" w:hAnsi="Montserrat" w:cs="Montserrat"/>
                <w:b/>
                <w:bCs/>
                <w:color w:val="000000"/>
                <w:sz w:val="17"/>
                <w:szCs w:val="17"/>
              </w:rPr>
              <w:lastRenderedPageBreak/>
              <w:t xml:space="preserve">eficacia y eficiencia de su cumplimiento. </w:t>
            </w:r>
          </w:p>
          <w:p w:rsidR="00102F6F" w:rsidRDefault="00B85E97">
            <w:pPr>
              <w:spacing w:after="0" w:line="276" w:lineRule="auto"/>
              <w:ind w:left="57" w:right="57"/>
              <w:jc w:val="both"/>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 xml:space="preserve">B) ¿Se elabora un programa de acciones para resolver las problemáticas detectadas en dicha evaluación? </w:t>
            </w:r>
          </w:p>
          <w:p w:rsidR="00102F6F" w:rsidRDefault="00B85E97">
            <w:pPr>
              <w:spacing w:after="0" w:line="276" w:lineRule="auto"/>
              <w:ind w:left="57" w:right="57"/>
              <w:jc w:val="both"/>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 xml:space="preserve">C) </w:t>
            </w:r>
            <w:r>
              <w:rPr>
                <w:rFonts w:ascii="Montserrat" w:eastAsia="Montserrat" w:hAnsi="Montserrat" w:cs="Montserrat"/>
                <w:b/>
                <w:bCs/>
                <w:color w:val="000000"/>
                <w:sz w:val="17"/>
                <w:szCs w:val="17"/>
              </w:rPr>
              <w:t>¿Se realiza el seguimiento del programa de acciones para resolver las problemáticas detectadas (de ser el caso), a fin de verificar que las deficiencias se solucionan de manera oportuna y puntual?</w:t>
            </w:r>
          </w:p>
        </w:tc>
        <w:tc>
          <w:tcPr>
            <w:tcW w:w="497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after="0" w:line="276" w:lineRule="auto"/>
              <w:ind w:left="57" w:right="57"/>
              <w:jc w:val="both"/>
              <w:rPr>
                <w:rFonts w:ascii="Montserrat" w:eastAsia="Montserrat" w:hAnsi="Montserrat" w:cs="Montserrat"/>
                <w:color w:val="000000"/>
                <w:sz w:val="17"/>
                <w:szCs w:val="17"/>
              </w:rPr>
            </w:pPr>
            <w:r>
              <w:rPr>
                <w:rFonts w:ascii="Montserrat" w:eastAsia="Montserrat" w:hAnsi="Montserrat" w:cs="Montserrat"/>
                <w:color w:val="000000"/>
                <w:sz w:val="17"/>
                <w:szCs w:val="17"/>
              </w:rPr>
              <w:lastRenderedPageBreak/>
              <w:t>1.- Dirección electrónica que remita a los formatos evaluat</w:t>
            </w:r>
            <w:r>
              <w:rPr>
                <w:rFonts w:ascii="Montserrat" w:eastAsia="Montserrat" w:hAnsi="Montserrat" w:cs="Montserrat"/>
                <w:color w:val="000000"/>
                <w:sz w:val="17"/>
                <w:szCs w:val="17"/>
              </w:rPr>
              <w:t xml:space="preserve">orios </w:t>
            </w:r>
            <w:r>
              <w:rPr>
                <w:rFonts w:ascii="Montserrat" w:eastAsia="Montserrat" w:hAnsi="Montserrat" w:cs="Montserrat"/>
                <w:sz w:val="17"/>
                <w:szCs w:val="17"/>
              </w:rPr>
              <w:t>programáticos</w:t>
            </w:r>
            <w:r>
              <w:rPr>
                <w:rFonts w:ascii="Montserrat" w:eastAsia="Montserrat" w:hAnsi="Montserrat" w:cs="Montserrat"/>
                <w:color w:val="000000"/>
                <w:sz w:val="17"/>
                <w:szCs w:val="17"/>
              </w:rPr>
              <w:t xml:space="preserve"> del SIPPRES.</w:t>
            </w:r>
          </w:p>
          <w:p w:rsidR="00102F6F" w:rsidRDefault="00102F6F">
            <w:pPr>
              <w:spacing w:after="0" w:line="276" w:lineRule="auto"/>
              <w:ind w:left="57" w:right="57"/>
              <w:jc w:val="both"/>
              <w:rPr>
                <w:rFonts w:ascii="Montserrat" w:eastAsia="Montserrat" w:hAnsi="Montserrat" w:cs="Montserrat"/>
                <w:sz w:val="17"/>
                <w:szCs w:val="17"/>
              </w:rPr>
            </w:pPr>
          </w:p>
          <w:p w:rsidR="00102F6F" w:rsidRDefault="00B85E97">
            <w:pPr>
              <w:spacing w:after="0" w:line="276" w:lineRule="auto"/>
              <w:ind w:left="57" w:right="57"/>
              <w:jc w:val="both"/>
              <w:rPr>
                <w:rFonts w:ascii="Montserrat" w:eastAsia="Montserrat" w:hAnsi="Montserrat" w:cs="Montserrat"/>
                <w:color w:val="000000"/>
                <w:sz w:val="17"/>
                <w:szCs w:val="17"/>
              </w:rPr>
            </w:pPr>
            <w:r>
              <w:rPr>
                <w:rFonts w:ascii="Montserrat" w:eastAsia="Montserrat" w:hAnsi="Montserrat" w:cs="Montserrat"/>
                <w:color w:val="000000"/>
                <w:sz w:val="17"/>
                <w:szCs w:val="17"/>
              </w:rPr>
              <w:t>2.- Dirección electrónica que remita a los medios de verificación del cumplimiento de indicadores.</w:t>
            </w:r>
          </w:p>
          <w:p w:rsidR="00102F6F" w:rsidRDefault="00102F6F">
            <w:pPr>
              <w:spacing w:after="0" w:line="276" w:lineRule="auto"/>
              <w:ind w:left="57" w:right="57"/>
              <w:jc w:val="both"/>
              <w:rPr>
                <w:rFonts w:ascii="Montserrat" w:eastAsia="Montserrat" w:hAnsi="Montserrat" w:cs="Montserrat"/>
                <w:sz w:val="17"/>
                <w:szCs w:val="17"/>
              </w:rPr>
            </w:pPr>
          </w:p>
          <w:p w:rsidR="00102F6F" w:rsidRDefault="00B85E97">
            <w:pPr>
              <w:spacing w:after="0" w:line="276" w:lineRule="auto"/>
              <w:ind w:left="57" w:right="57"/>
              <w:jc w:val="both"/>
              <w:rPr>
                <w:rFonts w:ascii="Montserrat" w:eastAsia="Montserrat" w:hAnsi="Montserrat" w:cs="Montserrat"/>
                <w:color w:val="000000"/>
                <w:sz w:val="17"/>
                <w:szCs w:val="17"/>
              </w:rPr>
            </w:pPr>
            <w:r>
              <w:rPr>
                <w:rFonts w:ascii="Montserrat" w:eastAsia="Montserrat" w:hAnsi="Montserrat" w:cs="Montserrat"/>
                <w:color w:val="000000"/>
                <w:sz w:val="17"/>
                <w:szCs w:val="17"/>
              </w:rPr>
              <w:t>3.- Documento formal que contenga el programa de acción para resolver las problemáticas detectadas en la evaluación. (En e</w:t>
            </w:r>
            <w:r>
              <w:rPr>
                <w:rFonts w:ascii="Montserrat" w:eastAsia="Montserrat" w:hAnsi="Montserrat" w:cs="Montserrat"/>
                <w:color w:val="000000"/>
                <w:sz w:val="17"/>
                <w:szCs w:val="17"/>
              </w:rPr>
              <w:t xml:space="preserve">l caso de la Instituciones con </w:t>
            </w:r>
            <w:r>
              <w:rPr>
                <w:rFonts w:ascii="Montserrat" w:eastAsia="Montserrat" w:hAnsi="Montserrat" w:cs="Montserrat"/>
                <w:color w:val="000000"/>
                <w:sz w:val="17"/>
                <w:szCs w:val="17"/>
              </w:rPr>
              <w:lastRenderedPageBreak/>
              <w:t>programas sujetos al seguimiento de los Aspectos Susceptibles de Mejora)</w:t>
            </w:r>
          </w:p>
        </w:tc>
        <w:tc>
          <w:tcPr>
            <w:tcW w:w="446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color w:val="000000"/>
                <w:sz w:val="17"/>
                <w:szCs w:val="17"/>
              </w:rPr>
            </w:pPr>
            <w:r>
              <w:rPr>
                <w:rFonts w:ascii="Montserrat" w:eastAsia="Montserrat" w:hAnsi="Montserrat" w:cs="Montserrat"/>
                <w:color w:val="000000"/>
                <w:sz w:val="17"/>
                <w:szCs w:val="17"/>
              </w:rPr>
              <w:lastRenderedPageBreak/>
              <w:t>Aplicar evaluaciones a los objetivos y metas de la institución (Indicadores), establecer un programa de acción para resolver las problemáticas detectada</w:t>
            </w:r>
            <w:r>
              <w:rPr>
                <w:rFonts w:ascii="Montserrat" w:eastAsia="Montserrat" w:hAnsi="Montserrat" w:cs="Montserrat"/>
                <w:color w:val="000000"/>
                <w:sz w:val="17"/>
                <w:szCs w:val="17"/>
              </w:rPr>
              <w:t>s e implementar estrategias de seguimiento a fin de verificar que las deficiencias se solucionan de manera oportuna.</w:t>
            </w:r>
          </w:p>
        </w:tc>
        <w:tc>
          <w:tcPr>
            <w:tcW w:w="113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5.0</w:t>
            </w:r>
          </w:p>
        </w:tc>
      </w:tr>
      <w:tr w:rsidR="00102F6F">
        <w:trPr>
          <w:trHeight w:val="1487"/>
        </w:trPr>
        <w:tc>
          <w:tcPr>
            <w:tcW w:w="70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lastRenderedPageBreak/>
              <w:t>5.2</w:t>
            </w:r>
          </w:p>
        </w:tc>
        <w:tc>
          <w:tcPr>
            <w:tcW w:w="361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 xml:space="preserve">De los principales procesos sustantivos y </w:t>
            </w:r>
            <w:r>
              <w:rPr>
                <w:rFonts w:ascii="Montserrat" w:eastAsia="Montserrat" w:hAnsi="Montserrat" w:cs="Montserrat"/>
                <w:b/>
                <w:bCs/>
                <w:sz w:val="17"/>
                <w:szCs w:val="17"/>
              </w:rPr>
              <w:t>administrativos</w:t>
            </w:r>
            <w:r>
              <w:rPr>
                <w:rFonts w:ascii="Montserrat" w:eastAsia="Montserrat" w:hAnsi="Montserrat" w:cs="Montserrat"/>
                <w:b/>
                <w:bCs/>
                <w:color w:val="000000"/>
                <w:sz w:val="17"/>
                <w:szCs w:val="17"/>
              </w:rPr>
              <w:t xml:space="preserve"> relevantes mencionados en </w:t>
            </w:r>
            <w:r>
              <w:rPr>
                <w:rFonts w:ascii="Montserrat" w:eastAsia="Montserrat" w:hAnsi="Montserrat" w:cs="Montserrat"/>
                <w:b/>
                <w:bCs/>
                <w:sz w:val="17"/>
                <w:szCs w:val="17"/>
              </w:rPr>
              <w:t>el elemento de control</w:t>
            </w:r>
            <w:r>
              <w:rPr>
                <w:rFonts w:ascii="Montserrat" w:eastAsia="Montserrat" w:hAnsi="Montserrat" w:cs="Montserrat"/>
                <w:b/>
                <w:bCs/>
                <w:color w:val="000000"/>
                <w:sz w:val="17"/>
                <w:szCs w:val="17"/>
              </w:rPr>
              <w:t xml:space="preserve"> 2.13 del componente de Administración de Riesgos, señale si se llevaron a cabo autoevaluaciones de Control Interno por parte de los responsables de su funcionamiento en el último ejercicio y, en su caso, si se establecieron programas de trabajo para atend</w:t>
            </w:r>
            <w:r>
              <w:rPr>
                <w:rFonts w:ascii="Montserrat" w:eastAsia="Montserrat" w:hAnsi="Montserrat" w:cs="Montserrat"/>
                <w:b/>
                <w:bCs/>
                <w:color w:val="000000"/>
                <w:sz w:val="17"/>
                <w:szCs w:val="17"/>
              </w:rPr>
              <w:t xml:space="preserve">er las deficiencias identificadas. </w:t>
            </w:r>
          </w:p>
        </w:tc>
        <w:tc>
          <w:tcPr>
            <w:tcW w:w="497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0" w:line="276" w:lineRule="auto"/>
              <w:ind w:left="57" w:right="57"/>
              <w:jc w:val="both"/>
              <w:rPr>
                <w:rFonts w:ascii="Montserrat" w:eastAsia="Montserrat" w:hAnsi="Montserrat" w:cs="Montserrat"/>
                <w:sz w:val="17"/>
                <w:szCs w:val="17"/>
              </w:rPr>
            </w:pPr>
            <w:r>
              <w:rPr>
                <w:rFonts w:ascii="Montserrat" w:eastAsia="Montserrat" w:hAnsi="Montserrat" w:cs="Montserrat"/>
                <w:sz w:val="17"/>
                <w:szCs w:val="17"/>
              </w:rPr>
              <w:t>1.-Resultados de las autoevaluaciones de Control Interno realizadas en el último ejercicio.</w:t>
            </w:r>
          </w:p>
          <w:p w:rsidR="00102F6F" w:rsidRDefault="00102F6F">
            <w:pPr>
              <w:spacing w:after="0" w:line="276" w:lineRule="auto"/>
              <w:ind w:left="57" w:right="57"/>
              <w:jc w:val="both"/>
              <w:rPr>
                <w:rFonts w:ascii="Montserrat" w:eastAsia="Montserrat" w:hAnsi="Montserrat" w:cs="Montserrat"/>
                <w:sz w:val="17"/>
                <w:szCs w:val="17"/>
              </w:rPr>
            </w:pPr>
          </w:p>
          <w:p w:rsidR="00102F6F" w:rsidRDefault="00B85E97">
            <w:pPr>
              <w:spacing w:after="120" w:line="276" w:lineRule="auto"/>
              <w:ind w:left="57" w:right="57"/>
              <w:jc w:val="both"/>
              <w:rPr>
                <w:rFonts w:ascii="Montserrat" w:eastAsia="Montserrat" w:hAnsi="Montserrat" w:cs="Montserrat"/>
                <w:sz w:val="17"/>
                <w:szCs w:val="17"/>
              </w:rPr>
            </w:pPr>
            <w:r>
              <w:rPr>
                <w:rFonts w:ascii="Montserrat" w:eastAsia="Montserrat" w:hAnsi="Montserrat" w:cs="Montserrat"/>
                <w:color w:val="000000"/>
                <w:sz w:val="17"/>
                <w:szCs w:val="17"/>
              </w:rPr>
              <w:t>2.-Programas de Trabajo de Control Interno para atender las deficiencias identificadas.</w:t>
            </w:r>
          </w:p>
          <w:p w:rsidR="00102F6F" w:rsidRDefault="00102F6F">
            <w:pPr>
              <w:spacing w:before="120" w:after="120" w:line="276" w:lineRule="auto"/>
              <w:ind w:left="57" w:right="57"/>
              <w:jc w:val="both"/>
              <w:rPr>
                <w:rFonts w:ascii="Montserrat" w:eastAsia="Montserrat" w:hAnsi="Montserrat" w:cs="Montserrat"/>
                <w:sz w:val="17"/>
                <w:szCs w:val="17"/>
              </w:rPr>
            </w:pPr>
          </w:p>
          <w:p w:rsidR="00102F6F" w:rsidRDefault="00102F6F">
            <w:pPr>
              <w:spacing w:before="120" w:after="120" w:line="276" w:lineRule="auto"/>
              <w:ind w:left="57" w:right="57"/>
              <w:jc w:val="both"/>
              <w:rPr>
                <w:rFonts w:ascii="Montserrat" w:eastAsia="Montserrat" w:hAnsi="Montserrat" w:cs="Montserrat"/>
                <w:sz w:val="17"/>
                <w:szCs w:val="17"/>
              </w:rPr>
            </w:pPr>
          </w:p>
          <w:p w:rsidR="00102F6F" w:rsidRDefault="00102F6F">
            <w:pPr>
              <w:spacing w:before="120" w:after="120" w:line="276" w:lineRule="auto"/>
              <w:ind w:left="57" w:right="57"/>
              <w:jc w:val="both"/>
              <w:rPr>
                <w:rFonts w:ascii="Montserrat" w:eastAsia="Montserrat" w:hAnsi="Montserrat" w:cs="Montserrat"/>
                <w:sz w:val="17"/>
                <w:szCs w:val="17"/>
              </w:rPr>
            </w:pPr>
          </w:p>
        </w:tc>
        <w:tc>
          <w:tcPr>
            <w:tcW w:w="4466" w:type="dxa"/>
            <w:vMerge w:val="restart"/>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0" w:line="276" w:lineRule="auto"/>
              <w:ind w:left="57" w:right="57"/>
              <w:jc w:val="both"/>
              <w:rPr>
                <w:rFonts w:ascii="Montserrat" w:eastAsia="Montserrat" w:hAnsi="Montserrat" w:cs="Montserrat"/>
                <w:sz w:val="17"/>
                <w:szCs w:val="17"/>
              </w:rPr>
            </w:pPr>
            <w:r>
              <w:rPr>
                <w:rFonts w:ascii="Montserrat" w:eastAsia="Montserrat" w:hAnsi="Montserrat" w:cs="Montserrat"/>
                <w:sz w:val="17"/>
                <w:szCs w:val="17"/>
              </w:rPr>
              <w:t>Realizar autoevaluaciones de control interno a los procesos sustantivos y administrativos mencionados en el elemento 2.13, por las personas servidoras públicas responsables de su funcionamiento, y comunicar los resultados y las acciones de mejora estableci</w:t>
            </w:r>
            <w:r>
              <w:rPr>
                <w:rFonts w:ascii="Montserrat" w:eastAsia="Montserrat" w:hAnsi="Montserrat" w:cs="Montserrat"/>
                <w:sz w:val="17"/>
                <w:szCs w:val="17"/>
              </w:rPr>
              <w:t>das, a la persona coordinadora de control interno.</w:t>
            </w:r>
          </w:p>
        </w:tc>
        <w:tc>
          <w:tcPr>
            <w:tcW w:w="113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5.0</w:t>
            </w:r>
          </w:p>
        </w:tc>
      </w:tr>
      <w:tr w:rsidR="00102F6F">
        <w:trPr>
          <w:trHeight w:val="2300"/>
        </w:trPr>
        <w:tc>
          <w:tcPr>
            <w:tcW w:w="70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5.3</w:t>
            </w:r>
          </w:p>
        </w:tc>
        <w:tc>
          <w:tcPr>
            <w:tcW w:w="361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 xml:space="preserve">¿La Institución cuenta con un procedimiento formal por el cual se establezcan los lineamientos y mecanismos necesarios para que los responsables de los </w:t>
            </w:r>
            <w:r>
              <w:rPr>
                <w:rFonts w:ascii="Montserrat" w:eastAsia="Montserrat" w:hAnsi="Montserrat" w:cs="Montserrat"/>
                <w:b/>
                <w:bCs/>
                <w:sz w:val="17"/>
                <w:szCs w:val="17"/>
              </w:rPr>
              <w:t xml:space="preserve">procesos, programas, unidades administrativas, subsidios, etc., </w:t>
            </w:r>
            <w:r>
              <w:rPr>
                <w:rFonts w:ascii="Montserrat" w:eastAsia="Montserrat" w:hAnsi="Montserrat" w:cs="Montserrat"/>
                <w:b/>
                <w:bCs/>
                <w:color w:val="000000"/>
                <w:sz w:val="17"/>
                <w:szCs w:val="17"/>
              </w:rPr>
              <w:t xml:space="preserve">(controles internos), en sus respectivos ámbitos de actuación, comuniquen los resultados de sus evaluaciones de Control Interno y de las deficiencias identificadas al responsable de </w:t>
            </w:r>
            <w:r>
              <w:rPr>
                <w:rFonts w:ascii="Montserrat" w:eastAsia="Montserrat" w:hAnsi="Montserrat" w:cs="Montserrat"/>
                <w:b/>
                <w:bCs/>
                <w:color w:val="000000"/>
                <w:sz w:val="17"/>
                <w:szCs w:val="17"/>
              </w:rPr>
              <w:lastRenderedPageBreak/>
              <w:t xml:space="preserve">coordinar </w:t>
            </w:r>
            <w:r>
              <w:rPr>
                <w:rFonts w:ascii="Montserrat" w:eastAsia="Montserrat" w:hAnsi="Montserrat" w:cs="Montserrat"/>
                <w:b/>
                <w:bCs/>
                <w:color w:val="000000"/>
                <w:sz w:val="17"/>
                <w:szCs w:val="17"/>
              </w:rPr>
              <w:t>las actividades de Control Interno para su seguimiento?</w:t>
            </w:r>
          </w:p>
        </w:tc>
        <w:tc>
          <w:tcPr>
            <w:tcW w:w="497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color w:val="000000"/>
                <w:sz w:val="17"/>
                <w:szCs w:val="17"/>
              </w:rPr>
            </w:pPr>
            <w:r>
              <w:rPr>
                <w:rFonts w:ascii="Montserrat" w:eastAsia="Montserrat" w:hAnsi="Montserrat" w:cs="Montserrat"/>
                <w:color w:val="000000"/>
                <w:sz w:val="17"/>
                <w:szCs w:val="17"/>
              </w:rPr>
              <w:lastRenderedPageBreak/>
              <w:br/>
            </w:r>
            <w:r>
              <w:rPr>
                <w:rFonts w:ascii="Montserrat" w:eastAsia="Montserrat" w:hAnsi="Montserrat" w:cs="Montserrat"/>
                <w:color w:val="000000"/>
                <w:sz w:val="17"/>
                <w:szCs w:val="17"/>
              </w:rPr>
              <w:br/>
            </w:r>
            <w:r>
              <w:rPr>
                <w:rFonts w:ascii="Montserrat" w:eastAsia="Montserrat" w:hAnsi="Montserrat" w:cs="Montserrat"/>
                <w:sz w:val="17"/>
                <w:szCs w:val="17"/>
              </w:rPr>
              <w:t>1</w:t>
            </w:r>
            <w:r>
              <w:rPr>
                <w:rFonts w:ascii="Montserrat" w:eastAsia="Montserrat" w:hAnsi="Montserrat" w:cs="Montserrat"/>
                <w:color w:val="000000"/>
                <w:sz w:val="17"/>
                <w:szCs w:val="17"/>
              </w:rPr>
              <w:t xml:space="preserve">.- Documento formal mediante el cual las personas servidoras públicas </w:t>
            </w:r>
            <w:r>
              <w:rPr>
                <w:rFonts w:ascii="Montserrat" w:eastAsia="Montserrat" w:hAnsi="Montserrat" w:cs="Montserrat"/>
                <w:sz w:val="17"/>
                <w:szCs w:val="17"/>
              </w:rPr>
              <w:t>responsables</w:t>
            </w:r>
            <w:r>
              <w:rPr>
                <w:rFonts w:ascii="Montserrat" w:eastAsia="Montserrat" w:hAnsi="Montserrat" w:cs="Montserrat"/>
                <w:color w:val="000000"/>
                <w:sz w:val="17"/>
                <w:szCs w:val="17"/>
              </w:rPr>
              <w:t xml:space="preserve"> de los </w:t>
            </w:r>
            <w:r>
              <w:rPr>
                <w:rFonts w:ascii="Montserrat" w:eastAsia="Montserrat" w:hAnsi="Montserrat" w:cs="Montserrat"/>
                <w:sz w:val="17"/>
                <w:szCs w:val="17"/>
              </w:rPr>
              <w:t>procesos, programas, unidades administrativas, subsidios, etc., informan</w:t>
            </w:r>
            <w:r>
              <w:rPr>
                <w:rFonts w:ascii="Montserrat" w:eastAsia="Montserrat" w:hAnsi="Montserrat" w:cs="Montserrat"/>
                <w:color w:val="000000"/>
                <w:sz w:val="17"/>
                <w:szCs w:val="17"/>
              </w:rPr>
              <w:t xml:space="preserve"> a</w:t>
            </w:r>
            <w:r>
              <w:rPr>
                <w:rFonts w:ascii="Montserrat" w:eastAsia="Montserrat" w:hAnsi="Montserrat" w:cs="Montserrat"/>
                <w:sz w:val="17"/>
                <w:szCs w:val="17"/>
              </w:rPr>
              <w:t xml:space="preserve"> la persona</w:t>
            </w:r>
            <w:r>
              <w:rPr>
                <w:rFonts w:ascii="Montserrat" w:eastAsia="Montserrat" w:hAnsi="Montserrat" w:cs="Montserrat"/>
                <w:color w:val="000000"/>
                <w:sz w:val="17"/>
                <w:szCs w:val="17"/>
              </w:rPr>
              <w:t xml:space="preserve"> Coordinadora de Contr</w:t>
            </w:r>
            <w:r>
              <w:rPr>
                <w:rFonts w:ascii="Montserrat" w:eastAsia="Montserrat" w:hAnsi="Montserrat" w:cs="Montserrat"/>
                <w:color w:val="000000"/>
                <w:sz w:val="17"/>
                <w:szCs w:val="17"/>
              </w:rPr>
              <w:t>ol Interno los resultados de su autoevaluación</w:t>
            </w:r>
            <w:r>
              <w:rPr>
                <w:rFonts w:ascii="Montserrat" w:eastAsia="Montserrat" w:hAnsi="Montserrat" w:cs="Montserrat"/>
                <w:sz w:val="17"/>
                <w:szCs w:val="17"/>
              </w:rPr>
              <w:t xml:space="preserve"> y acciones de mejora.</w:t>
            </w:r>
          </w:p>
        </w:tc>
        <w:tc>
          <w:tcPr>
            <w:tcW w:w="4466" w:type="dxa"/>
            <w:vMerge/>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102F6F">
            <w:pPr>
              <w:widowControl w:val="0"/>
              <w:pBdr>
                <w:top w:val="nil"/>
                <w:left w:val="nil"/>
                <w:bottom w:val="nil"/>
                <w:right w:val="nil"/>
                <w:between w:val="nil"/>
              </w:pBdr>
              <w:spacing w:after="0" w:line="276" w:lineRule="auto"/>
              <w:rPr>
                <w:rFonts w:ascii="Montserrat" w:eastAsia="Montserrat" w:hAnsi="Montserrat" w:cs="Montserrat"/>
                <w:color w:val="000000"/>
                <w:sz w:val="17"/>
                <w:szCs w:val="17"/>
              </w:rPr>
            </w:pPr>
          </w:p>
        </w:tc>
        <w:tc>
          <w:tcPr>
            <w:tcW w:w="113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5.0</w:t>
            </w:r>
          </w:p>
        </w:tc>
      </w:tr>
      <w:tr w:rsidR="00102F6F">
        <w:trPr>
          <w:trHeight w:val="2808"/>
        </w:trPr>
        <w:tc>
          <w:tcPr>
            <w:tcW w:w="70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lastRenderedPageBreak/>
              <w:t>5.4</w:t>
            </w:r>
          </w:p>
        </w:tc>
        <w:tc>
          <w:tcPr>
            <w:tcW w:w="361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Re</w:t>
            </w:r>
            <w:r>
              <w:rPr>
                <w:rFonts w:ascii="Montserrat" w:eastAsia="Montserrat" w:hAnsi="Montserrat" w:cs="Montserrat"/>
                <w:b/>
                <w:bCs/>
                <w:sz w:val="17"/>
                <w:szCs w:val="17"/>
              </w:rPr>
              <w:t xml:space="preserve">specto de los principales procesos, programas, unidades administrativas, subsidios, etc., </w:t>
            </w:r>
            <w:r>
              <w:rPr>
                <w:rFonts w:ascii="Montserrat" w:eastAsia="Montserrat" w:hAnsi="Montserrat" w:cs="Montserrat"/>
                <w:b/>
                <w:bCs/>
                <w:color w:val="000000"/>
                <w:sz w:val="17"/>
                <w:szCs w:val="17"/>
              </w:rPr>
              <w:t xml:space="preserve">relevantes señalados en el </w:t>
            </w:r>
            <w:r>
              <w:rPr>
                <w:rFonts w:ascii="Montserrat" w:eastAsia="Montserrat" w:hAnsi="Montserrat" w:cs="Montserrat"/>
                <w:b/>
                <w:bCs/>
                <w:sz w:val="17"/>
                <w:szCs w:val="17"/>
              </w:rPr>
              <w:t>elemento</w:t>
            </w:r>
            <w:r>
              <w:rPr>
                <w:rFonts w:ascii="Montserrat" w:eastAsia="Montserrat" w:hAnsi="Montserrat" w:cs="Montserrat"/>
                <w:b/>
                <w:bCs/>
                <w:color w:val="000000"/>
                <w:sz w:val="17"/>
                <w:szCs w:val="17"/>
              </w:rPr>
              <w:t xml:space="preserve"> 2.13 del componente de Administración de Riesgos, indique si se llevaron a cabo auditorías internas o externas en el último ejercicio.</w:t>
            </w:r>
          </w:p>
        </w:tc>
        <w:tc>
          <w:tcPr>
            <w:tcW w:w="4972"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0" w:line="276" w:lineRule="auto"/>
              <w:ind w:left="57" w:right="57"/>
              <w:jc w:val="both"/>
              <w:rPr>
                <w:rFonts w:ascii="Montserrat" w:eastAsia="Montserrat" w:hAnsi="Montserrat" w:cs="Montserrat"/>
                <w:sz w:val="17"/>
                <w:szCs w:val="17"/>
              </w:rPr>
            </w:pPr>
            <w:r>
              <w:rPr>
                <w:rFonts w:ascii="Montserrat" w:eastAsia="Montserrat" w:hAnsi="Montserrat" w:cs="Montserrat"/>
                <w:color w:val="000000"/>
                <w:sz w:val="17"/>
                <w:szCs w:val="17"/>
              </w:rPr>
              <w:t>1.- Resultado de la evaluaci</w:t>
            </w:r>
            <w:r>
              <w:rPr>
                <w:rFonts w:ascii="Montserrat" w:eastAsia="Montserrat" w:hAnsi="Montserrat" w:cs="Montserrat"/>
                <w:sz w:val="17"/>
                <w:szCs w:val="17"/>
              </w:rPr>
              <w:t>ón</w:t>
            </w:r>
            <w:r>
              <w:rPr>
                <w:rFonts w:ascii="Montserrat" w:eastAsia="Montserrat" w:hAnsi="Montserrat" w:cs="Montserrat"/>
                <w:color w:val="000000"/>
                <w:sz w:val="17"/>
                <w:szCs w:val="17"/>
              </w:rPr>
              <w:t xml:space="preserve"> de Control Interno, que hayan realizado </w:t>
            </w:r>
            <w:r>
              <w:rPr>
                <w:rFonts w:ascii="Montserrat" w:eastAsia="Montserrat" w:hAnsi="Montserrat" w:cs="Montserrat"/>
                <w:sz w:val="17"/>
                <w:szCs w:val="17"/>
              </w:rPr>
              <w:t>el Titular del Órgano Interno de Control u Homólo</w:t>
            </w:r>
            <w:r>
              <w:rPr>
                <w:rFonts w:ascii="Montserrat" w:eastAsia="Montserrat" w:hAnsi="Montserrat" w:cs="Montserrat"/>
                <w:sz w:val="17"/>
                <w:szCs w:val="17"/>
              </w:rPr>
              <w:t>go.</w:t>
            </w:r>
          </w:p>
          <w:p w:rsidR="00102F6F" w:rsidRDefault="00102F6F">
            <w:pPr>
              <w:spacing w:before="120" w:after="0" w:line="276" w:lineRule="auto"/>
              <w:ind w:left="57" w:right="57"/>
              <w:jc w:val="both"/>
              <w:rPr>
                <w:rFonts w:ascii="Montserrat" w:eastAsia="Montserrat" w:hAnsi="Montserrat" w:cs="Montserrat"/>
                <w:sz w:val="17"/>
                <w:szCs w:val="17"/>
              </w:rPr>
            </w:pPr>
          </w:p>
          <w:p w:rsidR="00102F6F" w:rsidRDefault="00B85E97">
            <w:pPr>
              <w:spacing w:after="120" w:line="276" w:lineRule="auto"/>
              <w:ind w:left="57" w:right="57"/>
              <w:jc w:val="both"/>
              <w:rPr>
                <w:rFonts w:ascii="Montserrat" w:eastAsia="Montserrat" w:hAnsi="Montserrat" w:cs="Montserrat"/>
                <w:color w:val="000000"/>
                <w:sz w:val="17"/>
                <w:szCs w:val="17"/>
              </w:rPr>
            </w:pPr>
            <w:r>
              <w:rPr>
                <w:rFonts w:ascii="Montserrat" w:eastAsia="Montserrat" w:hAnsi="Montserrat" w:cs="Montserrat"/>
                <w:sz w:val="17"/>
                <w:szCs w:val="17"/>
              </w:rPr>
              <w:t>2.Informes</w:t>
            </w:r>
            <w:r>
              <w:rPr>
                <w:rFonts w:ascii="Montserrat" w:eastAsia="Montserrat" w:hAnsi="Montserrat" w:cs="Montserrat"/>
                <w:color w:val="000000"/>
                <w:sz w:val="17"/>
                <w:szCs w:val="17"/>
              </w:rPr>
              <w:t xml:space="preserve"> de resultados de las auditorías internas o externas, que</w:t>
            </w:r>
            <w:r>
              <w:rPr>
                <w:rFonts w:ascii="Montserrat" w:eastAsia="Montserrat" w:hAnsi="Montserrat" w:cs="Montserrat"/>
                <w:sz w:val="17"/>
                <w:szCs w:val="17"/>
              </w:rPr>
              <w:t xml:space="preserve"> en su caso se hayan realizado a los procesos, programas, unidades administrativas, subsidios, etc., señalados en el elemento 2.13.</w:t>
            </w:r>
          </w:p>
        </w:tc>
        <w:tc>
          <w:tcPr>
            <w:tcW w:w="446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both"/>
              <w:rPr>
                <w:rFonts w:ascii="Montserrat" w:eastAsia="Montserrat" w:hAnsi="Montserrat" w:cs="Montserrat"/>
                <w:color w:val="000000"/>
                <w:sz w:val="17"/>
                <w:szCs w:val="17"/>
              </w:rPr>
            </w:pPr>
            <w:r>
              <w:rPr>
                <w:rFonts w:ascii="Montserrat" w:eastAsia="Montserrat" w:hAnsi="Montserrat" w:cs="Montserrat"/>
                <w:color w:val="000000"/>
                <w:sz w:val="17"/>
                <w:szCs w:val="17"/>
              </w:rPr>
              <w:br/>
            </w:r>
            <w:r>
              <w:rPr>
                <w:rFonts w:ascii="Montserrat" w:eastAsia="Montserrat" w:hAnsi="Montserrat" w:cs="Montserrat"/>
                <w:color w:val="000000"/>
                <w:sz w:val="17"/>
                <w:szCs w:val="17"/>
              </w:rPr>
              <w:t>Llevar a cabo auditorías y/o evaluaciones de por terceros (auditor interno, externo), con el fin tener una opinión independiente respecto del estado que guarda el control interno y la administración de riesgos en la institución.</w:t>
            </w:r>
          </w:p>
        </w:tc>
        <w:tc>
          <w:tcPr>
            <w:tcW w:w="113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rsidR="00102F6F" w:rsidRDefault="00B85E97">
            <w:pPr>
              <w:spacing w:before="120" w:after="120" w:line="276" w:lineRule="auto"/>
              <w:ind w:left="57" w:right="57"/>
              <w:jc w:val="center"/>
              <w:rPr>
                <w:rFonts w:ascii="Montserrat" w:eastAsia="Montserrat" w:hAnsi="Montserrat" w:cs="Montserrat"/>
                <w:b/>
                <w:bCs/>
                <w:color w:val="000000"/>
                <w:sz w:val="17"/>
                <w:szCs w:val="17"/>
              </w:rPr>
            </w:pPr>
            <w:r>
              <w:rPr>
                <w:rFonts w:ascii="Montserrat" w:eastAsia="Montserrat" w:hAnsi="Montserrat" w:cs="Montserrat"/>
                <w:b/>
                <w:bCs/>
                <w:color w:val="000000"/>
                <w:sz w:val="17"/>
                <w:szCs w:val="17"/>
              </w:rPr>
              <w:t>5.0</w:t>
            </w:r>
          </w:p>
        </w:tc>
      </w:tr>
    </w:tbl>
    <w:p w:rsidR="00102F6F" w:rsidRDefault="00102F6F">
      <w:pPr>
        <w:spacing w:before="120" w:after="120" w:line="276" w:lineRule="auto"/>
        <w:ind w:left="57" w:right="57"/>
        <w:rPr>
          <w:rFonts w:ascii="Montserrat" w:eastAsia="Montserrat" w:hAnsi="Montserrat" w:cs="Montserrat"/>
          <w:b/>
          <w:bCs/>
          <w:color w:val="000000"/>
          <w:sz w:val="24"/>
          <w:szCs w:val="24"/>
        </w:rPr>
      </w:pPr>
    </w:p>
    <w:p w:rsidR="00102F6F" w:rsidRDefault="00102F6F">
      <w:pPr>
        <w:tabs>
          <w:tab w:val="left" w:pos="1658"/>
        </w:tabs>
        <w:spacing w:before="120" w:after="120" w:line="276" w:lineRule="auto"/>
        <w:ind w:left="57" w:right="57"/>
        <w:jc w:val="both"/>
        <w:rPr>
          <w:rFonts w:ascii="Montserrat" w:eastAsia="Montserrat" w:hAnsi="Montserrat" w:cs="Montserrat"/>
          <w:color w:val="000000"/>
          <w:sz w:val="10"/>
          <w:szCs w:val="10"/>
        </w:rPr>
      </w:pPr>
    </w:p>
    <w:sectPr w:rsidR="00102F6F">
      <w:headerReference w:type="default" r:id="rId9"/>
      <w:footerReference w:type="even" r:id="rId10"/>
      <w:footerReference w:type="default" r:id="rId11"/>
      <w:headerReference w:type="first" r:id="rId12"/>
      <w:pgSz w:w="15840" w:h="12240" w:orient="landscape"/>
      <w:pgMar w:top="1440" w:right="992" w:bottom="1440" w:left="1440" w:header="0" w:footer="227" w:gutter="0"/>
      <w:pgNumType w:start="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5E97" w:rsidRDefault="00B85E97">
      <w:pPr>
        <w:spacing w:after="0"/>
      </w:pPr>
      <w:r>
        <w:separator/>
      </w:r>
    </w:p>
  </w:endnote>
  <w:endnote w:type="continuationSeparator" w:id="0">
    <w:p w:rsidR="00B85E97" w:rsidRDefault="00B85E9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00006FF" w:usb1="4000205B" w:usb2="00000010" w:usb3="00000000" w:csb0="0000019F" w:csb1="00000000"/>
    <w:embedRegular r:id="rId1" w:fontKey="{0BF69F9E-40C9-46E8-9EE5-E425F7BC0A49}"/>
    <w:embedBold r:id="rId2" w:fontKey="{C84C2ED8-744D-45AB-B683-1EF71FE077BE}"/>
    <w:embedItalic r:id="rId3" w:fontKey="{DED20334-A565-40D7-A91B-8EC6B88D9378}"/>
    <w:embedBoldItalic r:id="rId4" w:fontKey="{44FCDDB7-0BCE-41D9-93C5-A1D72647F00D}"/>
  </w:font>
  <w:font w:name="Libre Franklin">
    <w:charset w:val="00"/>
    <w:family w:val="auto"/>
    <w:pitch w:val="default"/>
    <w:embedRegular r:id="rId5" w:fontKey="{573B7830-B27E-421E-8E03-7305203E2C70}"/>
    <w:embedBold r:id="rId6" w:fontKey="{22E4D94A-B8DB-4F9E-84AD-FD511919ED72}"/>
  </w:font>
  <w:font w:name="Consolas">
    <w:panose1 w:val="020B0609020204030204"/>
    <w:charset w:val="00"/>
    <w:family w:val="modern"/>
    <w:pitch w:val="fixed"/>
    <w:sig w:usb0="E00006FF" w:usb1="0000FCFF" w:usb2="00000001" w:usb3="00000000" w:csb0="0000019F" w:csb1="00000000"/>
    <w:embedRegular r:id="rId7" w:fontKey="{8B4D91EC-4EEB-4E62-B5F0-839609DA3323}"/>
    <w:embedBold r:id="rId8" w:fontKey="{7431C1FD-91E2-4B52-B6FD-707A3583C020}"/>
    <w:embedItalic r:id="rId9" w:fontKey="{D107DC91-1E93-46BE-B2D6-A1F61888E06F}"/>
    <w:embedBoldItalic r:id="rId10" w:fontKey="{088F15A7-372B-4355-BDBB-4D7BB3004868}"/>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1" w:fontKey="{27F81E83-CEA8-4E3E-91E1-FAC0B16B802B}"/>
  </w:font>
  <w:font w:name="Franklin Gothic Book">
    <w:panose1 w:val="020B0503020102020204"/>
    <w:charset w:val="00"/>
    <w:family w:val="swiss"/>
    <w:pitch w:val="variable"/>
    <w:sig w:usb0="00000287" w:usb1="00000000" w:usb2="00000000" w:usb3="00000000" w:csb0="0000009F" w:csb1="00000000"/>
    <w:embedRegular r:id="rId12" w:fontKey="{354E6FAB-BB12-458F-A69F-840D8103842F}"/>
  </w:font>
  <w:font w:name="Franklin Gothic Demi Cond">
    <w:panose1 w:val="020B0706030402020204"/>
    <w:charset w:val="00"/>
    <w:family w:val="swiss"/>
    <w:pitch w:val="variable"/>
    <w:sig w:usb0="00000287" w:usb1="00000000" w:usb2="00000000" w:usb3="00000000" w:csb0="0000009F" w:csb1="00000000"/>
    <w:embedBold r:id="rId13" w:fontKey="{D0B0BEE5-1BBD-4EE8-B5C0-80DC470FC7C7}"/>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14" w:fontKey="{A386EE40-C781-40C2-B269-B95405C6794B}"/>
  </w:font>
  <w:font w:name="Montserrat">
    <w:charset w:val="00"/>
    <w:family w:val="auto"/>
    <w:pitch w:val="default"/>
    <w:embedRegular r:id="rId15" w:fontKey="{14A5CB28-9319-4C23-8AF1-0739DB927C73}"/>
    <w:embedBold r:id="rId16" w:fontKey="{1EDE8E21-4381-452E-B669-652F35F4D592}"/>
  </w:font>
  <w:font w:name="Calibri">
    <w:panose1 w:val="020F0502020204030204"/>
    <w:charset w:val="00"/>
    <w:family w:val="swiss"/>
    <w:pitch w:val="variable"/>
    <w:sig w:usb0="E4002EFF" w:usb1="C200247B" w:usb2="00000009" w:usb3="00000000" w:csb0="000001FF" w:csb1="00000000"/>
    <w:embedRegular r:id="rId17" w:fontKey="{B5D9391B-40F8-4A37-B3BE-6642A369741C}"/>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2F6F" w:rsidRDefault="00B85E97">
    <w:pPr>
      <w:tabs>
        <w:tab w:val="center" w:pos="4550"/>
        <w:tab w:val="left" w:pos="5818"/>
      </w:tabs>
      <w:ind w:right="260"/>
      <w:jc w:val="right"/>
      <w:rPr>
        <w:color w:val="FFFFFF"/>
        <w:sz w:val="24"/>
        <w:szCs w:val="24"/>
      </w:rPr>
    </w:pPr>
    <w:r>
      <w:rPr>
        <w:color w:val="FFFFFF"/>
        <w:sz w:val="24"/>
        <w:szCs w:val="24"/>
      </w:rPr>
      <w:t xml:space="preserve">Página </w:t>
    </w:r>
    <w:r>
      <w:rPr>
        <w:color w:val="FFFFFF"/>
        <w:sz w:val="24"/>
        <w:szCs w:val="24"/>
      </w:rPr>
      <w:fldChar w:fldCharType="begin"/>
    </w:r>
    <w:r>
      <w:rPr>
        <w:color w:val="FFFFFF"/>
        <w:sz w:val="24"/>
        <w:szCs w:val="24"/>
      </w:rPr>
      <w:instrText>PAGE</w:instrText>
    </w:r>
    <w:r w:rsidR="00C62546">
      <w:rPr>
        <w:color w:val="FFFFFF"/>
        <w:sz w:val="24"/>
        <w:szCs w:val="24"/>
      </w:rPr>
      <w:fldChar w:fldCharType="separate"/>
    </w:r>
    <w:r w:rsidR="00C62546">
      <w:rPr>
        <w:noProof/>
        <w:color w:val="FFFFFF"/>
        <w:sz w:val="24"/>
        <w:szCs w:val="24"/>
      </w:rPr>
      <w:t>2</w:t>
    </w:r>
    <w:r>
      <w:rPr>
        <w:color w:val="FFFFFF"/>
        <w:sz w:val="24"/>
        <w:szCs w:val="24"/>
      </w:rPr>
      <w:fldChar w:fldCharType="end"/>
    </w:r>
    <w:r>
      <w:rPr>
        <w:color w:val="FFFFFF"/>
        <w:sz w:val="24"/>
        <w:szCs w:val="24"/>
      </w:rPr>
      <w:t xml:space="preserve"> | </w:t>
    </w:r>
    <w:r>
      <w:rPr>
        <w:color w:val="FFFFFF"/>
        <w:sz w:val="24"/>
        <w:szCs w:val="24"/>
      </w:rPr>
      <w:fldChar w:fldCharType="begin"/>
    </w:r>
    <w:r>
      <w:rPr>
        <w:color w:val="FFFFFF"/>
        <w:sz w:val="24"/>
        <w:szCs w:val="24"/>
      </w:rPr>
      <w:instrText>NUMPAGES</w:instrText>
    </w:r>
    <w:r w:rsidR="00C62546">
      <w:rPr>
        <w:color w:val="FFFFFF"/>
        <w:sz w:val="24"/>
        <w:szCs w:val="24"/>
      </w:rPr>
      <w:fldChar w:fldCharType="separate"/>
    </w:r>
    <w:r w:rsidR="00C62546">
      <w:rPr>
        <w:noProof/>
        <w:color w:val="FFFFFF"/>
        <w:sz w:val="24"/>
        <w:szCs w:val="24"/>
      </w:rPr>
      <w:t>25</w:t>
    </w:r>
    <w:r>
      <w:rPr>
        <w:color w:val="FFFFFF"/>
        <w:sz w:val="24"/>
        <w:szCs w:val="24"/>
      </w:rPr>
      <w:fldChar w:fldCharType="end"/>
    </w:r>
  </w:p>
  <w:p w:rsidR="00102F6F" w:rsidRDefault="00102F6F">
    <w:pPr>
      <w:tabs>
        <w:tab w:val="center" w:pos="4320"/>
        <w:tab w:val="right" w:pos="8640"/>
      </w:tabs>
      <w:rPr>
        <w:color w:val="00000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2F6F" w:rsidRDefault="00B85E97">
    <w:pPr>
      <w:tabs>
        <w:tab w:val="center" w:pos="4550"/>
        <w:tab w:val="left" w:pos="5818"/>
      </w:tabs>
      <w:ind w:right="260"/>
      <w:jc w:val="right"/>
      <w:rPr>
        <w:color w:val="FFFFFF"/>
        <w:sz w:val="24"/>
        <w:szCs w:val="24"/>
      </w:rPr>
    </w:pPr>
    <w:r>
      <w:rPr>
        <w:color w:val="FFFFFF"/>
        <w:sz w:val="24"/>
        <w:szCs w:val="24"/>
      </w:rPr>
      <w:t xml:space="preserve">Página </w:t>
    </w:r>
    <w:r>
      <w:rPr>
        <w:color w:val="FFFFFF"/>
        <w:sz w:val="24"/>
        <w:szCs w:val="24"/>
      </w:rPr>
      <w:fldChar w:fldCharType="begin"/>
    </w:r>
    <w:r>
      <w:rPr>
        <w:color w:val="FFFFFF"/>
        <w:sz w:val="24"/>
        <w:szCs w:val="24"/>
      </w:rPr>
      <w:instrText>PAGE</w:instrText>
    </w:r>
    <w:r w:rsidR="00C62546">
      <w:rPr>
        <w:color w:val="FFFFFF"/>
        <w:sz w:val="24"/>
        <w:szCs w:val="24"/>
      </w:rPr>
      <w:fldChar w:fldCharType="separate"/>
    </w:r>
    <w:r w:rsidR="00C62546">
      <w:rPr>
        <w:noProof/>
        <w:color w:val="FFFFFF"/>
        <w:sz w:val="24"/>
        <w:szCs w:val="24"/>
      </w:rPr>
      <w:t>1</w:t>
    </w:r>
    <w:r>
      <w:rPr>
        <w:color w:val="FFFFFF"/>
        <w:sz w:val="24"/>
        <w:szCs w:val="24"/>
      </w:rPr>
      <w:fldChar w:fldCharType="end"/>
    </w:r>
    <w:r>
      <w:rPr>
        <w:color w:val="FFFFFF"/>
        <w:sz w:val="24"/>
        <w:szCs w:val="24"/>
      </w:rPr>
      <w:t xml:space="preserve"> | </w:t>
    </w:r>
    <w:r>
      <w:rPr>
        <w:color w:val="FFFFFF"/>
        <w:sz w:val="24"/>
        <w:szCs w:val="24"/>
      </w:rPr>
      <w:fldChar w:fldCharType="begin"/>
    </w:r>
    <w:r>
      <w:rPr>
        <w:color w:val="FFFFFF"/>
        <w:sz w:val="24"/>
        <w:szCs w:val="24"/>
      </w:rPr>
      <w:instrText>NUMPAGES</w:instrText>
    </w:r>
    <w:r w:rsidR="00C62546">
      <w:rPr>
        <w:color w:val="FFFFFF"/>
        <w:sz w:val="24"/>
        <w:szCs w:val="24"/>
      </w:rPr>
      <w:fldChar w:fldCharType="separate"/>
    </w:r>
    <w:r w:rsidR="00C62546">
      <w:rPr>
        <w:noProof/>
        <w:color w:val="FFFFFF"/>
        <w:sz w:val="24"/>
        <w:szCs w:val="24"/>
      </w:rPr>
      <w:t>25</w:t>
    </w:r>
    <w:r>
      <w:rPr>
        <w:color w:val="FFFFFF"/>
        <w:sz w:val="24"/>
        <w:szCs w:val="24"/>
      </w:rPr>
      <w:fldChar w:fldCharType="end"/>
    </w:r>
  </w:p>
  <w:p w:rsidR="00102F6F" w:rsidRDefault="00102F6F">
    <w:pPr>
      <w:tabs>
        <w:tab w:val="center" w:pos="4320"/>
        <w:tab w:val="right" w:pos="8640"/>
        <w:tab w:val="right" w:pos="9026"/>
      </w:tabs>
      <w:rPr>
        <w:rFonts w:ascii="Montserrat" w:eastAsia="Montserrat" w:hAnsi="Montserrat" w:cs="Montserrat"/>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5E97" w:rsidRDefault="00B85E97">
      <w:pPr>
        <w:spacing w:after="0"/>
      </w:pPr>
      <w:r>
        <w:separator/>
      </w:r>
    </w:p>
  </w:footnote>
  <w:footnote w:type="continuationSeparator" w:id="0">
    <w:p w:rsidR="00B85E97" w:rsidRDefault="00B85E97">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2F6F" w:rsidRDefault="00B85E97">
    <w:pPr>
      <w:tabs>
        <w:tab w:val="center" w:pos="4320"/>
        <w:tab w:val="right" w:pos="8640"/>
      </w:tabs>
      <w:rPr>
        <w:color w:val="000000"/>
      </w:rPr>
    </w:pPr>
    <w:r>
      <w:rPr>
        <w:rFonts w:ascii="Montserrat" w:eastAsia="Montserrat" w:hAnsi="Montserrat" w:cs="Montserrat"/>
        <w:noProof/>
        <w:color w:val="000000"/>
        <w:lang w:val="es-MX"/>
      </w:rPr>
      <mc:AlternateContent>
        <mc:Choice Requires="wpg">
          <w:drawing>
            <wp:anchor distT="0" distB="0" distL="114300" distR="114300" simplePos="0" relativeHeight="251658240" behindDoc="0" locked="0" layoutInCell="1" hidden="0" allowOverlap="1">
              <wp:simplePos x="0" y="0"/>
              <wp:positionH relativeFrom="rightMargin">
                <wp:posOffset>-6949437</wp:posOffset>
              </wp:positionH>
              <wp:positionV relativeFrom="bottomMargin">
                <wp:posOffset>-9793602</wp:posOffset>
              </wp:positionV>
              <wp:extent cx="641985" cy="267970"/>
              <wp:effectExtent l="0" t="0" r="0" b="0"/>
              <wp:wrapNone/>
              <wp:docPr id="1928991276" name="Rectángulo 1928991276"/>
              <wp:cNvGraphicFramePr/>
              <a:graphic xmlns:a="http://schemas.openxmlformats.org/drawingml/2006/main">
                <a:graphicData uri="http://schemas.microsoft.com/office/word/2010/wordprocessingShape">
                  <wps:wsp>
                    <wps:cNvSpPr/>
                    <wps:spPr>
                      <a:xfrm rot="10800000" flipH="1">
                        <a:off x="5063108" y="3684115"/>
                        <a:ext cx="565785" cy="191770"/>
                      </a:xfrm>
                      <a:prstGeom prst="rect">
                        <a:avLst/>
                      </a:prstGeom>
                      <a:noFill/>
                      <a:ln>
                        <a:noFill/>
                      </a:ln>
                    </wps:spPr>
                    <wps:txbx>
                      <w:txbxContent>
                        <w:p w:rsidR="00102F6F" w:rsidRDefault="00B85E97">
                          <w:pPr>
                            <w:jc w:val="center"/>
                            <w:textDirection w:val="btLr"/>
                          </w:pPr>
                          <w:r>
                            <w:rPr>
                              <w:color w:val="000000"/>
                            </w:rPr>
                            <w:t>3</w:t>
                          </w:r>
                        </w:p>
                      </w:txbxContent>
                    </wps:txbx>
                    <wps:bodyPr spcFirstLastPara="1" wrap="square" lIns="91425" tIns="0" rIns="91425" bIns="0" anchor="t" anchorCtr="0">
                      <a:noAutofit/>
                    </wps:bodyPr>
                  </wps:ws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rightMargin">
                <wp:posOffset>-6949437</wp:posOffset>
              </wp:positionH>
              <wp:positionV relativeFrom="bottomMargin">
                <wp:posOffset>-9793602</wp:posOffset>
              </wp:positionV>
              <wp:extent cx="641985" cy="267970"/>
              <wp:effectExtent b="0" l="0" r="0" t="0"/>
              <wp:wrapNone/>
              <wp:docPr id="1928991276"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641985" cy="267970"/>
                      </a:xfrm>
                      <a:prstGeom prst="rect"/>
                      <a:ln/>
                    </pic:spPr>
                  </pic:pic>
                </a:graphicData>
              </a:graphic>
            </wp:anchor>
          </w:drawing>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2F6F" w:rsidRDefault="00102F6F">
    <w:pPr>
      <w:tabs>
        <w:tab w:val="center" w:pos="4320"/>
        <w:tab w:val="right" w:pos="8640"/>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defaultTabStop w:val="720"/>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2F6F"/>
    <w:rsid w:val="00102F6F"/>
    <w:rsid w:val="00B85E97"/>
    <w:rsid w:val="00C6254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54EFC73-A99F-49DD-96BE-36F534463B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Verdana" w:eastAsia="Verdana" w:hAnsi="Verdana" w:cs="Verdana"/>
        <w:lang w:val="es" w:eastAsia="es-MX" w:bidi="ar-SA"/>
      </w:rPr>
    </w:rPrDefault>
    <w:pPrDefault>
      <w:pPr>
        <w:spacing w:after="16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spacing w:before="300" w:after="40"/>
      <w:outlineLvl w:val="0"/>
    </w:pPr>
    <w:rPr>
      <w:rFonts w:ascii="Libre Franklin" w:eastAsia="Libre Franklin" w:hAnsi="Libre Franklin" w:cs="Libre Franklin"/>
      <w:color w:val="366091"/>
      <w:sz w:val="56"/>
      <w:szCs w:val="56"/>
    </w:rPr>
  </w:style>
  <w:style w:type="paragraph" w:styleId="Ttulo2">
    <w:name w:val="heading 2"/>
    <w:basedOn w:val="Normal"/>
    <w:next w:val="Normal"/>
    <w:pPr>
      <w:spacing w:before="240" w:after="40"/>
      <w:outlineLvl w:val="1"/>
    </w:pPr>
    <w:rPr>
      <w:rFonts w:ascii="Libre Franklin" w:eastAsia="Libre Franklin" w:hAnsi="Libre Franklin" w:cs="Libre Franklin"/>
      <w:color w:val="595959"/>
      <w:sz w:val="44"/>
      <w:szCs w:val="44"/>
    </w:rPr>
  </w:style>
  <w:style w:type="paragraph" w:styleId="Ttulo3">
    <w:name w:val="heading 3"/>
    <w:basedOn w:val="Normal"/>
    <w:next w:val="Normal"/>
    <w:pPr>
      <w:spacing w:before="200" w:after="40"/>
      <w:outlineLvl w:val="2"/>
    </w:pPr>
    <w:rPr>
      <w:rFonts w:ascii="Libre Franklin" w:eastAsia="Libre Franklin" w:hAnsi="Libre Franklin" w:cs="Libre Franklin"/>
      <w:color w:val="595959"/>
      <w:sz w:val="36"/>
      <w:szCs w:val="36"/>
    </w:rPr>
  </w:style>
  <w:style w:type="paragraph" w:styleId="Ttulo4">
    <w:name w:val="heading 4"/>
    <w:basedOn w:val="Normal"/>
    <w:next w:val="Normal"/>
    <w:pPr>
      <w:spacing w:before="240" w:after="0"/>
      <w:outlineLvl w:val="3"/>
    </w:pPr>
    <w:rPr>
      <w:rFonts w:ascii="Consolas" w:eastAsia="Consolas" w:hAnsi="Consolas" w:cs="Consolas"/>
      <w:b/>
      <w:bCs/>
      <w:color w:val="76923C"/>
      <w:sz w:val="24"/>
      <w:szCs w:val="24"/>
    </w:rPr>
  </w:style>
  <w:style w:type="paragraph" w:styleId="Ttulo5">
    <w:name w:val="heading 5"/>
    <w:basedOn w:val="Normal"/>
    <w:next w:val="Normal"/>
    <w:pPr>
      <w:spacing w:before="200" w:after="0"/>
      <w:outlineLvl w:val="4"/>
    </w:pPr>
    <w:rPr>
      <w:rFonts w:ascii="Consolas" w:eastAsia="Consolas" w:hAnsi="Consolas" w:cs="Consolas"/>
      <w:b/>
      <w:bCs/>
      <w:i/>
      <w:iCs/>
      <w:color w:val="76923C"/>
    </w:rPr>
  </w:style>
  <w:style w:type="paragraph" w:styleId="Ttulo6">
    <w:name w:val="heading 6"/>
    <w:basedOn w:val="Normal"/>
    <w:next w:val="Normal"/>
    <w:pPr>
      <w:spacing w:before="200" w:after="0"/>
      <w:outlineLvl w:val="5"/>
    </w:pPr>
    <w:rPr>
      <w:rFonts w:ascii="Consolas" w:eastAsia="Consolas" w:hAnsi="Consolas" w:cs="Consolas"/>
      <w:color w:val="4F6228"/>
      <w:sz w:val="24"/>
      <w:szCs w:val="24"/>
    </w:rPr>
  </w:style>
  <w:style w:type="paragraph" w:styleId="Ttulo7">
    <w:name w:val="heading 7"/>
    <w:link w:val="Ttulo7Car"/>
    <w:uiPriority w:val="9"/>
    <w:unhideWhenUsed/>
    <w:qFormat/>
    <w:pPr>
      <w:spacing w:before="200" w:after="0"/>
      <w:outlineLvl w:val="6"/>
    </w:pPr>
    <w:rPr>
      <w:rFonts w:asciiTheme="majorHAnsi" w:hAnsiTheme="majorHAnsi"/>
      <w:i/>
      <w:color w:val="4F6228" w:themeColor="accent3" w:themeShade="80"/>
      <w:spacing w:val="10"/>
      <w:sz w:val="24"/>
    </w:rPr>
  </w:style>
  <w:style w:type="paragraph" w:styleId="Ttulo8">
    <w:name w:val="heading 8"/>
    <w:link w:val="Ttulo8Car"/>
    <w:uiPriority w:val="9"/>
    <w:unhideWhenUsed/>
    <w:qFormat/>
    <w:pPr>
      <w:spacing w:before="200" w:after="0"/>
      <w:outlineLvl w:val="7"/>
    </w:pPr>
    <w:rPr>
      <w:rFonts w:asciiTheme="majorHAnsi" w:hAnsiTheme="majorHAnsi"/>
      <w:color w:val="4F81BD" w:themeColor="accent1"/>
      <w:spacing w:val="10"/>
    </w:rPr>
  </w:style>
  <w:style w:type="paragraph" w:styleId="Ttulo9">
    <w:name w:val="heading 9"/>
    <w:link w:val="Ttulo9Car"/>
    <w:uiPriority w:val="9"/>
    <w:unhideWhenUsed/>
    <w:qFormat/>
    <w:pPr>
      <w:spacing w:before="200" w:after="0"/>
      <w:outlineLvl w:val="8"/>
    </w:pPr>
    <w:rPr>
      <w:rFonts w:asciiTheme="majorHAnsi" w:hAnsiTheme="majorHAnsi"/>
      <w:i/>
      <w:color w:val="4F81BD" w:themeColor="accent1"/>
      <w:spacing w:val="1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rPr>
      <w:rFonts w:ascii="Libre Franklin" w:eastAsia="Libre Franklin" w:hAnsi="Libre Franklin" w:cs="Libre Franklin"/>
      <w:b/>
      <w:bCs/>
      <w:color w:val="4F81BD"/>
      <w:sz w:val="84"/>
      <w:szCs w:val="84"/>
    </w:rPr>
  </w:style>
  <w:style w:type="table" w:customStyle="1" w:styleId="TableNormal0">
    <w:name w:val="TableNormal"/>
    <w:tblPr>
      <w:tblCellMar>
        <w:top w:w="100" w:type="dxa"/>
        <w:left w:w="100" w:type="dxa"/>
        <w:bottom w:w="100" w:type="dxa"/>
        <w:right w:w="100" w:type="dxa"/>
      </w:tblCellMar>
    </w:tblPr>
  </w:style>
  <w:style w:type="character" w:styleId="Refdecomentario">
    <w:name w:val="annotation reference"/>
    <w:basedOn w:val="Fuentedeprrafopredeter"/>
    <w:uiPriority w:val="99"/>
    <w:semiHidden/>
    <w:unhideWhenUsed/>
    <w:qFormat/>
    <w:rPr>
      <w:sz w:val="16"/>
      <w:szCs w:val="16"/>
    </w:rPr>
  </w:style>
  <w:style w:type="character" w:styleId="nfasis">
    <w:name w:val="Emphasis"/>
    <w:uiPriority w:val="20"/>
    <w:qFormat/>
    <w:rPr>
      <w:b/>
      <w:i/>
      <w:color w:val="404040" w:themeColor="text1" w:themeTint="BF"/>
      <w:spacing w:val="2"/>
      <w:w w:val="100"/>
    </w:rPr>
  </w:style>
  <w:style w:type="character" w:styleId="Hipervnculo">
    <w:name w:val="Hyperlink"/>
    <w:basedOn w:val="Fuentedeprrafopredeter"/>
    <w:uiPriority w:val="99"/>
    <w:semiHidden/>
    <w:unhideWhenUsed/>
    <w:qFormat/>
    <w:rPr>
      <w:color w:val="0000FF" w:themeColor="hyperlink"/>
      <w:u w:val="single"/>
    </w:rPr>
  </w:style>
  <w:style w:type="character" w:styleId="Textoennegrita">
    <w:name w:val="Strong"/>
    <w:uiPriority w:val="22"/>
    <w:qFormat/>
    <w:rPr>
      <w:rFonts w:asciiTheme="minorHAnsi" w:hAnsiTheme="minorHAnsi"/>
      <w:b/>
      <w:color w:val="C0504D" w:themeColor="accent2"/>
    </w:rPr>
  </w:style>
  <w:style w:type="paragraph" w:styleId="TDC3">
    <w:name w:val="toc 3"/>
    <w:autoRedefine/>
    <w:uiPriority w:val="99"/>
    <w:semiHidden/>
    <w:unhideWhenUsed/>
    <w:qFormat/>
    <w:pPr>
      <w:tabs>
        <w:tab w:val="right" w:leader="dot" w:pos="8630"/>
      </w:tabs>
      <w:spacing w:after="40"/>
      <w:ind w:left="446"/>
    </w:pPr>
    <w:rPr>
      <w:smallCaps/>
    </w:rPr>
  </w:style>
  <w:style w:type="paragraph" w:styleId="TDC9">
    <w:name w:val="toc 9"/>
    <w:autoRedefine/>
    <w:uiPriority w:val="99"/>
    <w:semiHidden/>
    <w:unhideWhenUsed/>
    <w:qFormat/>
    <w:pPr>
      <w:tabs>
        <w:tab w:val="right" w:leader="dot" w:pos="8630"/>
      </w:tabs>
      <w:spacing w:after="40"/>
      <w:ind w:left="1760"/>
    </w:pPr>
    <w:rPr>
      <w:smallCaps/>
    </w:rPr>
  </w:style>
  <w:style w:type="paragraph" w:styleId="Descripcin">
    <w:name w:val="caption"/>
    <w:uiPriority w:val="35"/>
    <w:unhideWhenUsed/>
    <w:qFormat/>
    <w:pPr>
      <w:spacing w:after="0"/>
    </w:pPr>
    <w:rPr>
      <w:bCs/>
      <w:smallCaps/>
      <w:color w:val="943634" w:themeColor="accent2" w:themeShade="BF"/>
      <w:spacing w:val="10"/>
      <w:sz w:val="18"/>
      <w:szCs w:val="18"/>
    </w:rPr>
  </w:style>
  <w:style w:type="paragraph" w:styleId="TDC7">
    <w:name w:val="toc 7"/>
    <w:autoRedefine/>
    <w:uiPriority w:val="99"/>
    <w:semiHidden/>
    <w:unhideWhenUsed/>
    <w:qFormat/>
    <w:pPr>
      <w:tabs>
        <w:tab w:val="right" w:leader="dot" w:pos="8630"/>
      </w:tabs>
      <w:spacing w:after="40"/>
      <w:ind w:left="1325"/>
    </w:pPr>
    <w:rPr>
      <w:smallCaps/>
    </w:rPr>
  </w:style>
  <w:style w:type="paragraph" w:styleId="TDC1">
    <w:name w:val="toc 1"/>
    <w:autoRedefine/>
    <w:uiPriority w:val="99"/>
    <w:unhideWhenUsed/>
    <w:qFormat/>
    <w:pPr>
      <w:tabs>
        <w:tab w:val="right" w:leader="dot" w:pos="8630"/>
      </w:tabs>
      <w:spacing w:after="40"/>
    </w:pPr>
    <w:rPr>
      <w:smallCaps/>
      <w:color w:val="C0504D" w:themeColor="accent2"/>
    </w:rPr>
  </w:style>
  <w:style w:type="paragraph" w:styleId="TDC8">
    <w:name w:val="toc 8"/>
    <w:autoRedefine/>
    <w:uiPriority w:val="99"/>
    <w:semiHidden/>
    <w:unhideWhenUsed/>
    <w:qFormat/>
    <w:pPr>
      <w:tabs>
        <w:tab w:val="right" w:leader="dot" w:pos="8630"/>
      </w:tabs>
      <w:spacing w:after="40"/>
      <w:ind w:left="1540"/>
    </w:pPr>
    <w:rPr>
      <w:smallCaps/>
    </w:rPr>
  </w:style>
  <w:style w:type="paragraph" w:styleId="TDC2">
    <w:name w:val="toc 2"/>
    <w:autoRedefine/>
    <w:uiPriority w:val="99"/>
    <w:unhideWhenUsed/>
    <w:qFormat/>
    <w:pPr>
      <w:tabs>
        <w:tab w:val="right" w:leader="dot" w:pos="8630"/>
      </w:tabs>
      <w:spacing w:after="40"/>
      <w:ind w:left="216"/>
    </w:pPr>
    <w:rPr>
      <w:smallCaps/>
    </w:rPr>
  </w:style>
  <w:style w:type="paragraph" w:styleId="Asuntodelcomentario">
    <w:name w:val="annotation subject"/>
    <w:basedOn w:val="Textocomentario"/>
    <w:next w:val="Textocomentario"/>
    <w:link w:val="AsuntodelcomentarioCar"/>
    <w:uiPriority w:val="99"/>
    <w:semiHidden/>
    <w:unhideWhenUsed/>
    <w:qFormat/>
    <w:rPr>
      <w:b/>
      <w:bCs/>
    </w:rPr>
  </w:style>
  <w:style w:type="paragraph" w:styleId="Textocomentario">
    <w:name w:val="annotation text"/>
    <w:link w:val="TextocomentarioCar"/>
    <w:uiPriority w:val="99"/>
    <w:semiHidden/>
    <w:unhideWhenUsed/>
    <w:qFormat/>
  </w:style>
  <w:style w:type="paragraph" w:styleId="Textodeglobo">
    <w:name w:val="Balloon Text"/>
    <w:link w:val="TextodegloboCar"/>
    <w:uiPriority w:val="99"/>
    <w:semiHidden/>
    <w:unhideWhenUsed/>
    <w:qFormat/>
    <w:rPr>
      <w:rFonts w:ascii="Tahoma" w:hAnsi="Tahoma" w:cs="Tahoma"/>
      <w:sz w:val="16"/>
      <w:szCs w:val="16"/>
    </w:rPr>
  </w:style>
  <w:style w:type="paragraph" w:styleId="TDC6">
    <w:name w:val="toc 6"/>
    <w:autoRedefine/>
    <w:uiPriority w:val="99"/>
    <w:semiHidden/>
    <w:unhideWhenUsed/>
    <w:qFormat/>
    <w:pPr>
      <w:tabs>
        <w:tab w:val="right" w:leader="dot" w:pos="8630"/>
      </w:tabs>
      <w:spacing w:after="40"/>
      <w:ind w:left="1094"/>
    </w:pPr>
    <w:rPr>
      <w:smallCaps/>
    </w:rPr>
  </w:style>
  <w:style w:type="paragraph" w:styleId="TDC5">
    <w:name w:val="toc 5"/>
    <w:autoRedefine/>
    <w:uiPriority w:val="99"/>
    <w:semiHidden/>
    <w:unhideWhenUsed/>
    <w:qFormat/>
    <w:pPr>
      <w:tabs>
        <w:tab w:val="right" w:leader="dot" w:pos="8630"/>
      </w:tabs>
      <w:spacing w:after="40"/>
      <w:ind w:left="878"/>
    </w:pPr>
    <w:rPr>
      <w:smallCaps/>
    </w:rPr>
  </w:style>
  <w:style w:type="paragraph" w:styleId="TDC4">
    <w:name w:val="toc 4"/>
    <w:autoRedefine/>
    <w:uiPriority w:val="99"/>
    <w:semiHidden/>
    <w:unhideWhenUsed/>
    <w:qFormat/>
    <w:pPr>
      <w:tabs>
        <w:tab w:val="right" w:leader="dot" w:pos="8630"/>
      </w:tabs>
      <w:spacing w:after="40"/>
      <w:ind w:left="662"/>
    </w:pPr>
    <w:rPr>
      <w:smallCaps/>
    </w:rPr>
  </w:style>
  <w:style w:type="paragraph" w:styleId="Encabezado">
    <w:name w:val="header"/>
    <w:link w:val="EncabezadoCar"/>
    <w:uiPriority w:val="99"/>
    <w:unhideWhenUsed/>
    <w:qFormat/>
    <w:pPr>
      <w:tabs>
        <w:tab w:val="center" w:pos="4320"/>
        <w:tab w:val="right" w:pos="8640"/>
      </w:tabs>
    </w:pPr>
  </w:style>
  <w:style w:type="paragraph" w:styleId="Listaconvietas3">
    <w:name w:val="List Bullet 3"/>
    <w:uiPriority w:val="36"/>
    <w:unhideWhenUsed/>
    <w:qFormat/>
    <w:pPr>
      <w:spacing w:after="0"/>
    </w:pPr>
  </w:style>
  <w:style w:type="paragraph" w:styleId="Listaconvietas5">
    <w:name w:val="List Bullet 5"/>
    <w:uiPriority w:val="36"/>
    <w:unhideWhenUsed/>
    <w:qFormat/>
    <w:pPr>
      <w:spacing w:after="0"/>
    </w:pPr>
  </w:style>
  <w:style w:type="paragraph" w:styleId="Listaconvietas">
    <w:name w:val="List Bullet"/>
    <w:uiPriority w:val="36"/>
    <w:unhideWhenUsed/>
    <w:qFormat/>
    <w:pPr>
      <w:tabs>
        <w:tab w:val="left" w:pos="720"/>
      </w:tabs>
      <w:spacing w:after="0"/>
      <w:ind w:left="720" w:hanging="720"/>
      <w:contextualSpacing/>
    </w:pPr>
  </w:style>
  <w:style w:type="paragraph" w:styleId="Listaconvietas2">
    <w:name w:val="List Bullet 2"/>
    <w:uiPriority w:val="36"/>
    <w:unhideWhenUsed/>
    <w:qFormat/>
    <w:pPr>
      <w:tabs>
        <w:tab w:val="left" w:pos="720"/>
      </w:tabs>
      <w:spacing w:after="0"/>
      <w:ind w:left="720" w:hanging="720"/>
    </w:pPr>
  </w:style>
  <w:style w:type="paragraph" w:styleId="Listaconvietas4">
    <w:name w:val="List Bullet 4"/>
    <w:uiPriority w:val="36"/>
    <w:unhideWhenUsed/>
    <w:qFormat/>
    <w:pPr>
      <w:tabs>
        <w:tab w:val="left" w:pos="720"/>
      </w:tabs>
      <w:spacing w:after="0"/>
      <w:ind w:left="720" w:hanging="720"/>
    </w:pPr>
  </w:style>
  <w:style w:type="paragraph" w:styleId="NormalWeb">
    <w:name w:val="Normal (Web)"/>
    <w:uiPriority w:val="99"/>
    <w:unhideWhenUsed/>
    <w:qFormat/>
    <w:pPr>
      <w:spacing w:before="100" w:beforeAutospacing="1" w:after="100" w:afterAutospacing="1"/>
    </w:pPr>
    <w:rPr>
      <w:rFonts w:ascii="Times New Roman" w:eastAsiaTheme="minorEastAsia" w:hAnsi="Times New Roman"/>
      <w:sz w:val="24"/>
      <w:szCs w:val="24"/>
      <w:lang w:val="es-MX"/>
    </w:rPr>
  </w:style>
  <w:style w:type="paragraph" w:styleId="Piedepgina">
    <w:name w:val="footer"/>
    <w:link w:val="PiedepginaCar"/>
    <w:uiPriority w:val="99"/>
    <w:unhideWhenUsed/>
    <w:qFormat/>
    <w:pPr>
      <w:tabs>
        <w:tab w:val="center" w:pos="4320"/>
        <w:tab w:val="right" w:pos="8640"/>
      </w:tabs>
    </w:pPr>
  </w:style>
  <w:style w:type="paragraph" w:styleId="Textodebloque">
    <w:name w:val="Block Text"/>
    <w:uiPriority w:val="40"/>
    <w:qFormat/>
    <w:pPr>
      <w:pBdr>
        <w:top w:val="single" w:sz="2" w:space="10" w:color="95B3D7" w:themeColor="accent1" w:themeTint="99"/>
        <w:bottom w:val="single" w:sz="24" w:space="10" w:color="95B3D7" w:themeColor="accent1" w:themeTint="99"/>
      </w:pBdr>
      <w:spacing w:after="280"/>
      <w:ind w:left="1440" w:right="1440"/>
      <w:jc w:val="both"/>
    </w:pPr>
    <w:rPr>
      <w:rFonts w:eastAsia="Times New Roman" w:cs="Times New Roman"/>
      <w:color w:val="808080" w:themeColor="background1" w:themeShade="80"/>
      <w:sz w:val="28"/>
      <w:szCs w:val="28"/>
      <w:lang w:eastAsia="ko-KR" w:bidi="hi-IN"/>
    </w:rPr>
  </w:style>
  <w:style w:type="paragraph" w:styleId="Textoindependiente">
    <w:name w:val="Body Text"/>
    <w:link w:val="TextoindependienteCar"/>
    <w:uiPriority w:val="1"/>
    <w:qFormat/>
    <w:pPr>
      <w:widowControl w:val="0"/>
      <w:autoSpaceDE w:val="0"/>
      <w:autoSpaceDN w:val="0"/>
      <w:spacing w:before="177" w:after="0"/>
      <w:ind w:left="102"/>
      <w:jc w:val="both"/>
    </w:pPr>
    <w:rPr>
      <w:rFonts w:ascii="Times New Roman" w:eastAsia="Times New Roman" w:hAnsi="Times New Roman"/>
      <w:sz w:val="22"/>
      <w:szCs w:val="22"/>
    </w:rPr>
  </w:style>
  <w:style w:type="table" w:styleId="Tablaconcuadrcula">
    <w:name w:val="Table Grid"/>
    <w:basedOn w:val="Tablanormal"/>
    <w:uiPriority w:val="1"/>
    <w:qFormat/>
    <w:rPr>
      <w:rFonts w:cstheme="minorHAnsi"/>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Normal1">
    <w:name w:val="TableNormal"/>
    <w:qFormat/>
    <w:tblPr>
      <w:tblCellMar>
        <w:top w:w="100" w:type="dxa"/>
        <w:left w:w="100" w:type="dxa"/>
        <w:bottom w:w="100" w:type="dxa"/>
        <w:right w:w="100" w:type="dxa"/>
      </w:tblCellMar>
    </w:tblPr>
  </w:style>
  <w:style w:type="table" w:customStyle="1" w:styleId="TableNormal2">
    <w:name w:val="Table Normal"/>
    <w:qFormat/>
    <w:tblPr>
      <w:tblCellMar>
        <w:top w:w="0" w:type="dxa"/>
        <w:left w:w="0" w:type="dxa"/>
        <w:bottom w:w="0" w:type="dxa"/>
        <w:right w:w="0" w:type="dxa"/>
      </w:tblCellMar>
    </w:tblPr>
  </w:style>
  <w:style w:type="character" w:customStyle="1" w:styleId="Ttulo1Car">
    <w:name w:val="Título 1 Car"/>
    <w:basedOn w:val="Fuentedeprrafopredeter"/>
    <w:uiPriority w:val="9"/>
    <w:qFormat/>
    <w:rPr>
      <w:rFonts w:ascii="Franklin Gothic Book" w:hAnsi="Franklin Gothic Book" w:cs="Times New Roman"/>
      <w:color w:val="365F91" w:themeColor="accent1" w:themeShade="BF"/>
      <w:spacing w:val="20"/>
      <w:sz w:val="56"/>
      <w:szCs w:val="32"/>
    </w:rPr>
  </w:style>
  <w:style w:type="character" w:customStyle="1" w:styleId="Ttulo2Car">
    <w:name w:val="Título 2 Car"/>
    <w:basedOn w:val="Fuentedeprrafopredeter"/>
    <w:uiPriority w:val="9"/>
    <w:qFormat/>
    <w:rPr>
      <w:rFonts w:ascii="Franklin Gothic Book" w:hAnsi="Franklin Gothic Book" w:cs="Times New Roman"/>
      <w:color w:val="595959" w:themeColor="text1" w:themeTint="A6"/>
      <w:spacing w:val="20"/>
      <w:sz w:val="44"/>
      <w:szCs w:val="28"/>
    </w:rPr>
  </w:style>
  <w:style w:type="character" w:customStyle="1" w:styleId="Ttulo3Car">
    <w:name w:val="Título 3 Car"/>
    <w:basedOn w:val="Fuentedeprrafopredeter"/>
    <w:uiPriority w:val="9"/>
    <w:qFormat/>
    <w:rPr>
      <w:rFonts w:ascii="Franklin Gothic Book" w:hAnsi="Franklin Gothic Book" w:cs="Times New Roman"/>
      <w:color w:val="595959" w:themeColor="text1" w:themeTint="A6"/>
      <w:spacing w:val="20"/>
      <w:sz w:val="36"/>
      <w:szCs w:val="24"/>
    </w:rPr>
  </w:style>
  <w:style w:type="character" w:customStyle="1" w:styleId="TtuloCar">
    <w:name w:val="Título Car"/>
    <w:basedOn w:val="Fuentedeprrafopredeter"/>
    <w:uiPriority w:val="10"/>
    <w:qFormat/>
    <w:rPr>
      <w:rFonts w:ascii="Franklin Gothic Demi Cond" w:hAnsi="Franklin Gothic Demi Cond" w:cs="Times New Roman"/>
      <w:b/>
      <w:bCs/>
      <w:color w:val="4F81BD" w:themeColor="accent1"/>
      <w:sz w:val="84"/>
      <w:szCs w:val="48"/>
    </w:rPr>
  </w:style>
  <w:style w:type="character" w:customStyle="1" w:styleId="SubttuloCar">
    <w:name w:val="Subtítulo Car"/>
    <w:basedOn w:val="Fuentedeprrafopredeter"/>
    <w:uiPriority w:val="11"/>
    <w:qFormat/>
    <w:rPr>
      <w:rFonts w:ascii="Franklin Gothic Book" w:hAnsi="Franklin Gothic Book" w:cstheme="minorHAnsi"/>
      <w:color w:val="7F7F7F" w:themeColor="text1" w:themeTint="80"/>
      <w:sz w:val="44"/>
      <w:szCs w:val="24"/>
    </w:rPr>
  </w:style>
  <w:style w:type="character" w:customStyle="1" w:styleId="PiedepginaCar">
    <w:name w:val="Pie de página Car"/>
    <w:basedOn w:val="Fuentedeprrafopredeter"/>
    <w:link w:val="Piedepgina"/>
    <w:uiPriority w:val="99"/>
    <w:qFormat/>
    <w:rPr>
      <w:rFonts w:cs="Times New Roman"/>
      <w:color w:val="000000" w:themeColor="text1"/>
      <w:szCs w:val="20"/>
    </w:rPr>
  </w:style>
  <w:style w:type="character" w:customStyle="1" w:styleId="TextodegloboCar">
    <w:name w:val="Texto de globo Car"/>
    <w:basedOn w:val="Fuentedeprrafopredeter"/>
    <w:link w:val="Textodeglobo"/>
    <w:uiPriority w:val="99"/>
    <w:semiHidden/>
    <w:qFormat/>
    <w:rPr>
      <w:rFonts w:ascii="Tahoma" w:hAnsi="Tahoma" w:cs="Tahoma"/>
      <w:color w:val="000000" w:themeColor="text1"/>
      <w:sz w:val="16"/>
      <w:szCs w:val="16"/>
    </w:rPr>
  </w:style>
  <w:style w:type="character" w:customStyle="1" w:styleId="Ttulodellibro1">
    <w:name w:val="Título del libro1"/>
    <w:basedOn w:val="Fuentedeprrafopredeter"/>
    <w:uiPriority w:val="33"/>
    <w:qFormat/>
    <w:rPr>
      <w:rFonts w:asciiTheme="majorHAnsi" w:hAnsiTheme="majorHAnsi" w:cs="Times New Roman"/>
      <w:i/>
      <w:color w:val="F79646" w:themeColor="accent6"/>
      <w:sz w:val="20"/>
      <w:szCs w:val="20"/>
    </w:rPr>
  </w:style>
  <w:style w:type="character" w:customStyle="1" w:styleId="EncabezadoCar">
    <w:name w:val="Encabezado Car"/>
    <w:basedOn w:val="Fuentedeprrafopredeter"/>
    <w:link w:val="Encabezado"/>
    <w:uiPriority w:val="99"/>
    <w:qFormat/>
    <w:rPr>
      <w:rFonts w:cs="Times New Roman"/>
      <w:color w:val="000000" w:themeColor="text1"/>
      <w:szCs w:val="20"/>
    </w:rPr>
  </w:style>
  <w:style w:type="character" w:customStyle="1" w:styleId="Ttulo4Car">
    <w:name w:val="Título 4 Car"/>
    <w:basedOn w:val="Fuentedeprrafopredeter"/>
    <w:uiPriority w:val="9"/>
    <w:qFormat/>
    <w:rPr>
      <w:rFonts w:asciiTheme="majorHAnsi" w:hAnsiTheme="majorHAnsi" w:cs="Times New Roman"/>
      <w:b/>
      <w:color w:val="76923C" w:themeColor="accent3" w:themeShade="BF"/>
      <w:spacing w:val="20"/>
      <w:sz w:val="24"/>
    </w:rPr>
  </w:style>
  <w:style w:type="character" w:customStyle="1" w:styleId="Ttulo5Car">
    <w:name w:val="Título 5 Car"/>
    <w:basedOn w:val="Fuentedeprrafopredeter"/>
    <w:uiPriority w:val="9"/>
    <w:qFormat/>
    <w:rPr>
      <w:rFonts w:asciiTheme="majorHAnsi" w:hAnsiTheme="majorHAnsi" w:cs="Times New Roman"/>
      <w:b/>
      <w:i/>
      <w:color w:val="76923C" w:themeColor="accent3" w:themeShade="BF"/>
      <w:spacing w:val="20"/>
      <w:szCs w:val="26"/>
    </w:rPr>
  </w:style>
  <w:style w:type="character" w:customStyle="1" w:styleId="Ttulo6Car">
    <w:name w:val="Título 6 Car"/>
    <w:basedOn w:val="Fuentedeprrafopredeter"/>
    <w:uiPriority w:val="9"/>
    <w:qFormat/>
    <w:rPr>
      <w:rFonts w:asciiTheme="majorHAnsi" w:hAnsiTheme="majorHAnsi" w:cs="Times New Roman"/>
      <w:color w:val="4F6228" w:themeColor="accent3" w:themeShade="80"/>
      <w:spacing w:val="10"/>
      <w:sz w:val="24"/>
      <w:szCs w:val="20"/>
    </w:rPr>
  </w:style>
  <w:style w:type="character" w:customStyle="1" w:styleId="Ttulo7Car">
    <w:name w:val="Título 7 Car"/>
    <w:basedOn w:val="Fuentedeprrafopredeter"/>
    <w:link w:val="Ttulo7"/>
    <w:uiPriority w:val="9"/>
    <w:qFormat/>
    <w:rPr>
      <w:rFonts w:asciiTheme="majorHAnsi" w:hAnsiTheme="majorHAnsi" w:cs="Times New Roman"/>
      <w:i/>
      <w:color w:val="4F6228" w:themeColor="accent3" w:themeShade="80"/>
      <w:spacing w:val="10"/>
      <w:sz w:val="24"/>
      <w:szCs w:val="20"/>
    </w:rPr>
  </w:style>
  <w:style w:type="character" w:customStyle="1" w:styleId="Ttulo8Car">
    <w:name w:val="Título 8 Car"/>
    <w:basedOn w:val="Fuentedeprrafopredeter"/>
    <w:link w:val="Ttulo8"/>
    <w:uiPriority w:val="9"/>
    <w:qFormat/>
    <w:rPr>
      <w:rFonts w:asciiTheme="majorHAnsi" w:hAnsiTheme="majorHAnsi" w:cs="Times New Roman"/>
      <w:color w:val="4F81BD" w:themeColor="accent1"/>
      <w:spacing w:val="10"/>
      <w:szCs w:val="20"/>
    </w:rPr>
  </w:style>
  <w:style w:type="character" w:customStyle="1" w:styleId="Ttulo9Car">
    <w:name w:val="Título 9 Car"/>
    <w:basedOn w:val="Fuentedeprrafopredeter"/>
    <w:link w:val="Ttulo9"/>
    <w:uiPriority w:val="9"/>
    <w:qFormat/>
    <w:rPr>
      <w:rFonts w:asciiTheme="majorHAnsi" w:hAnsiTheme="majorHAnsi" w:cs="Times New Roman"/>
      <w:i/>
      <w:color w:val="4F81BD" w:themeColor="accent1"/>
      <w:spacing w:val="10"/>
      <w:szCs w:val="20"/>
    </w:rPr>
  </w:style>
  <w:style w:type="character" w:customStyle="1" w:styleId="nfasisintenso1">
    <w:name w:val="Énfasis intenso1"/>
    <w:basedOn w:val="Fuentedeprrafopredeter"/>
    <w:uiPriority w:val="21"/>
    <w:qFormat/>
    <w:rPr>
      <w:rFonts w:asciiTheme="minorHAnsi" w:hAnsiTheme="minorHAnsi" w:cs="Times New Roman"/>
      <w:b/>
      <w:i/>
      <w:smallCaps/>
      <w:color w:val="C0504D" w:themeColor="accent2"/>
      <w:spacing w:val="2"/>
      <w:w w:val="100"/>
      <w:sz w:val="20"/>
      <w:szCs w:val="20"/>
    </w:rPr>
  </w:style>
  <w:style w:type="paragraph" w:styleId="Citadestacada">
    <w:name w:val="Intense Quote"/>
    <w:link w:val="CitadestacadaCar"/>
    <w:uiPriority w:val="30"/>
    <w:qFormat/>
    <w:pPr>
      <w:pBdr>
        <w:top w:val="single" w:sz="36" w:space="10" w:color="95B3D7" w:themeColor="accent1" w:themeTint="99"/>
        <w:left w:val="single" w:sz="24" w:space="10" w:color="4F81BD" w:themeColor="accent1"/>
        <w:bottom w:val="single" w:sz="36" w:space="10" w:color="9BBB59" w:themeColor="accent3"/>
        <w:right w:val="single" w:sz="24" w:space="10" w:color="4F81BD" w:themeColor="accent1"/>
      </w:pBdr>
      <w:shd w:val="clear" w:color="auto" w:fill="4F81BD" w:themeFill="accent1"/>
      <w:ind w:left="1440" w:right="1440"/>
      <w:jc w:val="center"/>
    </w:pPr>
    <w:rPr>
      <w:rFonts w:asciiTheme="majorHAnsi" w:hAnsiTheme="majorHAnsi"/>
      <w:i/>
      <w:color w:val="FFFFFF" w:themeColor="background1"/>
      <w:sz w:val="32"/>
    </w:rPr>
  </w:style>
  <w:style w:type="character" w:customStyle="1" w:styleId="CitadestacadaCar">
    <w:name w:val="Cita destacada Car"/>
    <w:basedOn w:val="Fuentedeprrafopredeter"/>
    <w:link w:val="Citadestacada"/>
    <w:uiPriority w:val="30"/>
    <w:qFormat/>
    <w:rPr>
      <w:rFonts w:asciiTheme="majorHAnsi" w:hAnsiTheme="majorHAnsi" w:cs="Times New Roman"/>
      <w:i/>
      <w:color w:val="FFFFFF" w:themeColor="background1"/>
      <w:sz w:val="32"/>
      <w:szCs w:val="20"/>
      <w:shd w:val="clear" w:color="auto" w:fill="4F81BD" w:themeFill="accent1"/>
    </w:rPr>
  </w:style>
  <w:style w:type="character" w:customStyle="1" w:styleId="Referenciaintensa1">
    <w:name w:val="Referencia intensa1"/>
    <w:basedOn w:val="Fuentedeprrafopredeter"/>
    <w:uiPriority w:val="32"/>
    <w:qFormat/>
    <w:rPr>
      <w:rFonts w:cs="Times New Roman"/>
      <w:b/>
      <w:color w:val="4F81BD" w:themeColor="accent1"/>
      <w:sz w:val="22"/>
      <w:szCs w:val="20"/>
      <w:u w:val="single"/>
    </w:rPr>
  </w:style>
  <w:style w:type="paragraph" w:styleId="Sinespaciado">
    <w:name w:val="No Spacing"/>
    <w:uiPriority w:val="1"/>
    <w:qFormat/>
    <w:pPr>
      <w:spacing w:after="0"/>
    </w:pPr>
    <w:rPr>
      <w:b/>
      <w:color w:val="244061" w:themeColor="accent1" w:themeShade="80"/>
    </w:rPr>
  </w:style>
  <w:style w:type="character" w:styleId="Textodelmarcadordeposicin">
    <w:name w:val="Placeholder Text"/>
    <w:basedOn w:val="Fuentedeprrafopredeter"/>
    <w:uiPriority w:val="99"/>
    <w:semiHidden/>
    <w:qFormat/>
    <w:rPr>
      <w:color w:val="808080"/>
    </w:rPr>
  </w:style>
  <w:style w:type="paragraph" w:styleId="Cita">
    <w:name w:val="Quote"/>
    <w:link w:val="CitaCar"/>
    <w:uiPriority w:val="29"/>
    <w:qFormat/>
    <w:rPr>
      <w:i/>
      <w:color w:val="808080" w:themeColor="background1" w:themeShade="80"/>
      <w:sz w:val="24"/>
    </w:rPr>
  </w:style>
  <w:style w:type="character" w:customStyle="1" w:styleId="CitaCar">
    <w:name w:val="Cita Car"/>
    <w:basedOn w:val="Fuentedeprrafopredeter"/>
    <w:link w:val="Cita"/>
    <w:uiPriority w:val="29"/>
    <w:qFormat/>
    <w:rPr>
      <w:rFonts w:cs="Times New Roman"/>
      <w:i/>
      <w:color w:val="808080" w:themeColor="background1" w:themeShade="80"/>
      <w:sz w:val="24"/>
      <w:szCs w:val="20"/>
    </w:rPr>
  </w:style>
  <w:style w:type="character" w:customStyle="1" w:styleId="nfasissutil1">
    <w:name w:val="Énfasis sutil1"/>
    <w:basedOn w:val="Fuentedeprrafopredeter"/>
    <w:uiPriority w:val="19"/>
    <w:qFormat/>
    <w:rPr>
      <w:rFonts w:asciiTheme="minorHAnsi" w:hAnsiTheme="minorHAnsi" w:cs="Times New Roman"/>
      <w:i/>
      <w:color w:val="737373" w:themeColor="text1" w:themeTint="8C"/>
      <w:spacing w:val="2"/>
      <w:w w:val="100"/>
      <w:kern w:val="0"/>
      <w:sz w:val="22"/>
      <w:szCs w:val="24"/>
    </w:rPr>
  </w:style>
  <w:style w:type="character" w:customStyle="1" w:styleId="Referenciasutil1">
    <w:name w:val="Referencia sutil1"/>
    <w:basedOn w:val="Fuentedeprrafopredeter"/>
    <w:uiPriority w:val="31"/>
    <w:qFormat/>
    <w:rPr>
      <w:rFonts w:cs="Times New Roman"/>
      <w:color w:val="737373" w:themeColor="text1" w:themeTint="8C"/>
      <w:sz w:val="22"/>
      <w:szCs w:val="20"/>
      <w:u w:val="single"/>
    </w:rPr>
  </w:style>
  <w:style w:type="table" w:customStyle="1" w:styleId="Tablanormal41">
    <w:name w:val="Tabla normal 41"/>
    <w:basedOn w:val="Tablanormal"/>
    <w:uiPriority w:val="44"/>
    <w:qFormat/>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TtuloTDC1">
    <w:name w:val="Título TDC1"/>
    <w:uiPriority w:val="39"/>
    <w:unhideWhenUsed/>
    <w:qFormat/>
    <w:pPr>
      <w:keepNext/>
      <w:keepLines/>
      <w:spacing w:before="240" w:after="0" w:line="259" w:lineRule="auto"/>
    </w:pPr>
    <w:rPr>
      <w:rFonts w:asciiTheme="majorHAnsi" w:eastAsiaTheme="majorEastAsia" w:hAnsiTheme="majorHAnsi" w:cstheme="majorBidi"/>
      <w:sz w:val="32"/>
      <w:lang w:val="es-MX"/>
    </w:rPr>
  </w:style>
  <w:style w:type="paragraph" w:styleId="Prrafodelista">
    <w:name w:val="List Paragraph"/>
    <w:link w:val="PrrafodelistaCar"/>
    <w:uiPriority w:val="34"/>
    <w:qFormat/>
    <w:pPr>
      <w:ind w:left="720"/>
      <w:contextualSpacing/>
    </w:pPr>
  </w:style>
  <w:style w:type="paragraph" w:customStyle="1" w:styleId="Default">
    <w:name w:val="Default"/>
    <w:qFormat/>
    <w:pPr>
      <w:autoSpaceDE w:val="0"/>
      <w:autoSpaceDN w:val="0"/>
      <w:adjustRightInd w:val="0"/>
    </w:pPr>
    <w:rPr>
      <w:rFonts w:ascii="Arial" w:hAnsi="Arial" w:cs="Arial"/>
      <w:color w:val="000000"/>
      <w:sz w:val="24"/>
      <w:szCs w:val="24"/>
      <w:lang w:val="es-MX" w:eastAsia="en-US"/>
    </w:rPr>
  </w:style>
  <w:style w:type="paragraph" w:customStyle="1" w:styleId="Texto">
    <w:name w:val="Texto"/>
    <w:link w:val="TextoCar"/>
    <w:qFormat/>
    <w:pPr>
      <w:spacing w:after="101" w:line="216" w:lineRule="exact"/>
      <w:ind w:firstLine="288"/>
      <w:jc w:val="both"/>
    </w:pPr>
    <w:rPr>
      <w:rFonts w:ascii="Arial" w:eastAsia="Times New Roman" w:hAnsi="Arial" w:cs="Arial"/>
      <w:sz w:val="18"/>
      <w:lang w:eastAsia="es-ES"/>
    </w:rPr>
  </w:style>
  <w:style w:type="paragraph" w:customStyle="1" w:styleId="ANOTACION">
    <w:name w:val="ANOTACION"/>
    <w:link w:val="ANOTACIONCar"/>
    <w:qFormat/>
    <w:pPr>
      <w:spacing w:before="101" w:after="101" w:line="216" w:lineRule="atLeast"/>
      <w:jc w:val="center"/>
    </w:pPr>
    <w:rPr>
      <w:rFonts w:ascii="Times New Roman" w:eastAsia="Times New Roman" w:hAnsi="Times New Roman"/>
      <w:b/>
      <w:sz w:val="18"/>
      <w:lang w:eastAsia="es-ES"/>
    </w:rPr>
  </w:style>
  <w:style w:type="paragraph" w:customStyle="1" w:styleId="Titulo1">
    <w:name w:val="Titulo 1"/>
    <w:basedOn w:val="Texto"/>
    <w:qFormat/>
    <w:pPr>
      <w:pBdr>
        <w:bottom w:val="single" w:sz="12" w:space="1" w:color="auto"/>
      </w:pBdr>
      <w:spacing w:before="120" w:after="0" w:line="240" w:lineRule="auto"/>
      <w:ind w:firstLine="0"/>
      <w:outlineLvl w:val="0"/>
    </w:pPr>
    <w:rPr>
      <w:rFonts w:ascii="Times New Roman" w:hAnsi="Times New Roman"/>
      <w:b/>
      <w:szCs w:val="18"/>
      <w:lang w:val="es-MX" w:eastAsia="es-MX"/>
    </w:rPr>
  </w:style>
  <w:style w:type="character" w:customStyle="1" w:styleId="TextoCar">
    <w:name w:val="Texto Car"/>
    <w:link w:val="Texto"/>
    <w:qFormat/>
    <w:locked/>
    <w:rPr>
      <w:rFonts w:ascii="Arial" w:eastAsia="Times New Roman" w:hAnsi="Arial" w:cs="Arial"/>
      <w:sz w:val="18"/>
      <w:szCs w:val="20"/>
      <w:lang w:eastAsia="es-ES"/>
    </w:rPr>
  </w:style>
  <w:style w:type="character" w:customStyle="1" w:styleId="ANOTACIONCar">
    <w:name w:val="ANOTACION Car"/>
    <w:link w:val="ANOTACION"/>
    <w:qFormat/>
    <w:locked/>
    <w:rPr>
      <w:rFonts w:ascii="Times New Roman" w:eastAsia="Times New Roman" w:hAnsi="Times New Roman" w:cs="Times New Roman"/>
      <w:b/>
      <w:sz w:val="18"/>
      <w:szCs w:val="20"/>
      <w:lang w:eastAsia="es-ES"/>
    </w:rPr>
  </w:style>
  <w:style w:type="character" w:customStyle="1" w:styleId="TextoindependienteCar">
    <w:name w:val="Texto independiente Car"/>
    <w:basedOn w:val="Fuentedeprrafopredeter"/>
    <w:link w:val="Textoindependiente"/>
    <w:uiPriority w:val="1"/>
    <w:qFormat/>
    <w:rPr>
      <w:rFonts w:ascii="Times New Roman" w:eastAsia="Times New Roman" w:hAnsi="Times New Roman" w:cs="Times New Roman"/>
    </w:rPr>
  </w:style>
  <w:style w:type="character" w:customStyle="1" w:styleId="PrrafodelistaCar">
    <w:name w:val="Párrafo de lista Car"/>
    <w:link w:val="Prrafodelista"/>
    <w:uiPriority w:val="34"/>
    <w:qFormat/>
    <w:locked/>
    <w:rPr>
      <w:rFonts w:cs="Times New Roman"/>
      <w:color w:val="000000" w:themeColor="text1"/>
      <w:sz w:val="20"/>
      <w:szCs w:val="20"/>
    </w:rPr>
  </w:style>
  <w:style w:type="character" w:customStyle="1" w:styleId="TextocomentarioCar">
    <w:name w:val="Texto comentario Car"/>
    <w:basedOn w:val="Fuentedeprrafopredeter"/>
    <w:link w:val="Textocomentario"/>
    <w:uiPriority w:val="99"/>
    <w:semiHidden/>
    <w:qFormat/>
    <w:rPr>
      <w:rFonts w:cs="Times New Roman"/>
      <w:color w:val="000000" w:themeColor="text1"/>
      <w:lang w:val="es-ES" w:eastAsia="en-US"/>
    </w:rPr>
  </w:style>
  <w:style w:type="character" w:customStyle="1" w:styleId="AsuntodelcomentarioCar">
    <w:name w:val="Asunto del comentario Car"/>
    <w:basedOn w:val="TextocomentarioCar"/>
    <w:link w:val="Asuntodelcomentario"/>
    <w:uiPriority w:val="99"/>
    <w:semiHidden/>
    <w:qFormat/>
    <w:rPr>
      <w:rFonts w:cs="Times New Roman"/>
      <w:b/>
      <w:bCs/>
      <w:color w:val="000000" w:themeColor="text1"/>
      <w:lang w:val="es-ES" w:eastAsia="en-US"/>
    </w:rPr>
  </w:style>
  <w:style w:type="character" w:customStyle="1" w:styleId="cf01">
    <w:name w:val="cf01"/>
    <w:basedOn w:val="Fuentedeprrafopredeter"/>
    <w:qFormat/>
    <w:rPr>
      <w:rFonts w:ascii="Segoe UI" w:hAnsi="Segoe UI" w:cs="Segoe UI" w:hint="default"/>
      <w:sz w:val="18"/>
      <w:szCs w:val="18"/>
    </w:rPr>
  </w:style>
  <w:style w:type="character" w:customStyle="1" w:styleId="cf11">
    <w:name w:val="cf11"/>
    <w:basedOn w:val="Fuentedeprrafopredeter"/>
    <w:qFormat/>
    <w:rPr>
      <w:rFonts w:ascii="Segoe UI" w:hAnsi="Segoe UI" w:cs="Segoe UI" w:hint="default"/>
      <w:sz w:val="18"/>
      <w:szCs w:val="18"/>
      <w:shd w:val="clear" w:color="auto" w:fill="FFFF00"/>
    </w:rPr>
  </w:style>
  <w:style w:type="table" w:customStyle="1" w:styleId="Style83">
    <w:name w:val="_Style 83"/>
    <w:basedOn w:val="TableNormal2"/>
    <w:qFormat/>
    <w:tblPr>
      <w:tblCellMar>
        <w:left w:w="108" w:type="dxa"/>
        <w:right w:w="108" w:type="dxa"/>
      </w:tblCellMar>
    </w:tblPr>
  </w:style>
  <w:style w:type="table" w:customStyle="1" w:styleId="Style84">
    <w:name w:val="_Style 84"/>
    <w:basedOn w:val="TableNormal2"/>
    <w:qFormat/>
    <w:tblPr>
      <w:tblCellMar>
        <w:top w:w="100" w:type="dxa"/>
        <w:left w:w="100" w:type="dxa"/>
        <w:bottom w:w="100" w:type="dxa"/>
        <w:right w:w="100" w:type="dxa"/>
      </w:tblCellMar>
    </w:tblPr>
  </w:style>
  <w:style w:type="table" w:customStyle="1" w:styleId="Style85">
    <w:name w:val="_Style 85"/>
    <w:basedOn w:val="TableNormal2"/>
    <w:qFormat/>
    <w:tblPr>
      <w:tblCellMar>
        <w:left w:w="108" w:type="dxa"/>
        <w:right w:w="108" w:type="dxa"/>
      </w:tblCellMar>
    </w:tblPr>
  </w:style>
  <w:style w:type="table" w:customStyle="1" w:styleId="Style86">
    <w:name w:val="_Style 86"/>
    <w:basedOn w:val="TableNormal2"/>
    <w:qFormat/>
    <w:tblPr>
      <w:tblCellMar>
        <w:left w:w="70" w:type="dxa"/>
        <w:right w:w="70" w:type="dxa"/>
      </w:tblCellMar>
    </w:tblPr>
  </w:style>
  <w:style w:type="table" w:customStyle="1" w:styleId="Style87">
    <w:name w:val="_Style 87"/>
    <w:basedOn w:val="TableNormal2"/>
    <w:qFormat/>
    <w:tblPr/>
  </w:style>
  <w:style w:type="table" w:customStyle="1" w:styleId="Style88">
    <w:name w:val="_Style 88"/>
    <w:basedOn w:val="TableNormal2"/>
    <w:qFormat/>
    <w:tblPr/>
  </w:style>
  <w:style w:type="table" w:customStyle="1" w:styleId="Style89">
    <w:name w:val="_Style 89"/>
    <w:basedOn w:val="TableNormal2"/>
    <w:qFormat/>
    <w:tblPr/>
  </w:style>
  <w:style w:type="table" w:customStyle="1" w:styleId="Style90">
    <w:name w:val="_Style 90"/>
    <w:basedOn w:val="TableNormal2"/>
    <w:qFormat/>
    <w:tblPr/>
  </w:style>
  <w:style w:type="table" w:customStyle="1" w:styleId="Style91">
    <w:name w:val="_Style 91"/>
    <w:basedOn w:val="TableNormal2"/>
    <w:qFormat/>
    <w:tblPr/>
  </w:style>
  <w:style w:type="table" w:customStyle="1" w:styleId="Style93">
    <w:name w:val="_Style 93"/>
    <w:basedOn w:val="TableNormal2"/>
    <w:qFormat/>
    <w:tblPr>
      <w:tblCellMar>
        <w:top w:w="100" w:type="dxa"/>
        <w:left w:w="100" w:type="dxa"/>
        <w:bottom w:w="100" w:type="dxa"/>
        <w:right w:w="100" w:type="dxa"/>
      </w:tblCellMar>
    </w:tblPr>
  </w:style>
  <w:style w:type="table" w:customStyle="1" w:styleId="Style94">
    <w:name w:val="_Style 94"/>
    <w:basedOn w:val="TableNormal2"/>
    <w:qFormat/>
    <w:tblPr>
      <w:tblCellMar>
        <w:left w:w="70" w:type="dxa"/>
        <w:right w:w="70" w:type="dxa"/>
      </w:tblCellMar>
    </w:tblPr>
  </w:style>
  <w:style w:type="table" w:customStyle="1" w:styleId="Style95">
    <w:name w:val="_Style 95"/>
    <w:basedOn w:val="TableNormal2"/>
    <w:qFormat/>
    <w:tblPr/>
  </w:style>
  <w:style w:type="table" w:customStyle="1" w:styleId="Style96">
    <w:name w:val="_Style 96"/>
    <w:basedOn w:val="TableNormal2"/>
    <w:qFormat/>
    <w:tblPr/>
  </w:style>
  <w:style w:type="table" w:customStyle="1" w:styleId="Style97">
    <w:name w:val="_Style 97"/>
    <w:basedOn w:val="TableNormal2"/>
    <w:qFormat/>
    <w:tblPr/>
  </w:style>
  <w:style w:type="table" w:customStyle="1" w:styleId="Style98">
    <w:name w:val="_Style 98"/>
    <w:basedOn w:val="TableNormal2"/>
    <w:qFormat/>
    <w:tblPr/>
  </w:style>
  <w:style w:type="table" w:customStyle="1" w:styleId="Style99">
    <w:name w:val="_Style 99"/>
    <w:basedOn w:val="TableNormal2"/>
    <w:qFormat/>
    <w:tblPr/>
  </w:style>
  <w:style w:type="table" w:customStyle="1" w:styleId="Style102">
    <w:name w:val="_Style 102"/>
    <w:basedOn w:val="TableNormal2"/>
    <w:qFormat/>
    <w:tblPr>
      <w:tblCellMar>
        <w:top w:w="100" w:type="dxa"/>
        <w:left w:w="100" w:type="dxa"/>
        <w:bottom w:w="100" w:type="dxa"/>
        <w:right w:w="100" w:type="dxa"/>
      </w:tblCellMar>
    </w:tblPr>
  </w:style>
  <w:style w:type="table" w:customStyle="1" w:styleId="Style103">
    <w:name w:val="_Style 103"/>
    <w:basedOn w:val="TableNormal2"/>
    <w:qFormat/>
    <w:tblPr>
      <w:tblCellMar>
        <w:left w:w="70" w:type="dxa"/>
        <w:right w:w="70" w:type="dxa"/>
      </w:tblCellMar>
    </w:tblPr>
  </w:style>
  <w:style w:type="table" w:customStyle="1" w:styleId="Style104">
    <w:name w:val="_Style 104"/>
    <w:basedOn w:val="TableNormal2"/>
    <w:tblPr/>
  </w:style>
  <w:style w:type="table" w:customStyle="1" w:styleId="Style105">
    <w:name w:val="_Style 105"/>
    <w:basedOn w:val="TableNormal2"/>
    <w:qFormat/>
    <w:tblPr/>
  </w:style>
  <w:style w:type="table" w:customStyle="1" w:styleId="Style106">
    <w:name w:val="_Style 106"/>
    <w:basedOn w:val="TableNormal2"/>
    <w:qFormat/>
    <w:tblPr/>
  </w:style>
  <w:style w:type="table" w:customStyle="1" w:styleId="Style107">
    <w:name w:val="_Style 107"/>
    <w:basedOn w:val="TableNormal2"/>
    <w:qFormat/>
    <w:tblPr/>
  </w:style>
  <w:style w:type="table" w:customStyle="1" w:styleId="Style108">
    <w:name w:val="_Style 108"/>
    <w:basedOn w:val="TableNormal2"/>
    <w:qFormat/>
    <w:tblPr/>
  </w:style>
  <w:style w:type="table" w:customStyle="1" w:styleId="Style109">
    <w:name w:val="_Style 109"/>
    <w:basedOn w:val="TableNormal2"/>
    <w:qFormat/>
    <w:tblPr>
      <w:tblCellMar>
        <w:left w:w="70" w:type="dxa"/>
        <w:right w:w="70" w:type="dxa"/>
      </w:tblCellMar>
    </w:tblPr>
  </w:style>
  <w:style w:type="table" w:customStyle="1" w:styleId="Style110">
    <w:name w:val="_Style 110"/>
    <w:basedOn w:val="TableNormal2"/>
    <w:qFormat/>
    <w:tblPr>
      <w:tblCellMar>
        <w:left w:w="70" w:type="dxa"/>
        <w:right w:w="70" w:type="dxa"/>
      </w:tblCellMar>
    </w:tblPr>
  </w:style>
  <w:style w:type="table" w:customStyle="1" w:styleId="Style112">
    <w:name w:val="_Style 112"/>
    <w:basedOn w:val="TableNormal1"/>
    <w:qFormat/>
    <w:tblPr>
      <w:tblCellMar>
        <w:top w:w="0" w:type="dxa"/>
        <w:left w:w="70" w:type="dxa"/>
        <w:bottom w:w="0" w:type="dxa"/>
        <w:right w:w="70" w:type="dxa"/>
      </w:tblCellMar>
    </w:tblPr>
  </w:style>
  <w:style w:type="table" w:customStyle="1" w:styleId="a">
    <w:basedOn w:val="TableNormal0"/>
    <w:tblPr>
      <w:tblStyleRowBandSize w:val="1"/>
      <w:tblStyleColBandSize w:val="1"/>
      <w:tblCellMar>
        <w:top w:w="0" w:type="dxa"/>
        <w:left w:w="70" w:type="dxa"/>
        <w:bottom w:w="0" w:type="dxa"/>
        <w:right w:w="70" w:type="dxa"/>
      </w:tblCellMar>
    </w:tblPr>
  </w:style>
  <w:style w:type="paragraph" w:styleId="Subttulo">
    <w:name w:val="Subtitle"/>
    <w:basedOn w:val="Normal"/>
    <w:next w:val="Normal"/>
    <w:pPr>
      <w:spacing w:after="480"/>
    </w:pPr>
    <w:rPr>
      <w:rFonts w:ascii="Libre Franklin" w:eastAsia="Libre Franklin" w:hAnsi="Libre Franklin" w:cs="Libre Franklin"/>
      <w:color w:val="7F7F7F"/>
      <w:sz w:val="44"/>
      <w:szCs w:val="44"/>
    </w:rPr>
  </w:style>
  <w:style w:type="table" w:customStyle="1" w:styleId="a0">
    <w:basedOn w:val="TableNormal0"/>
    <w:tblPr>
      <w:tblStyleRowBandSize w:val="1"/>
      <w:tblStyleColBandSize w:val="1"/>
      <w:tblCellMar>
        <w:top w:w="0" w:type="dxa"/>
        <w:left w:w="70" w:type="dxa"/>
        <w:bottom w:w="0"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_rels/theme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Equity">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nsolas Verdana">
      <a:majorFont>
        <a:latin typeface="Consolas"/>
        <a:ea typeface=""/>
        <a:cs typeface=""/>
        <a:font script="Jpan" typeface="HG丸ｺﾞｼｯｸM-PRO"/>
        <a:font script="Hang" typeface="HY중고딕"/>
        <a:font script="Hans" typeface="华文楷体"/>
        <a:font script="Hant" typeface="新細明體"/>
        <a:font script="Arab" typeface="Tahoma"/>
        <a:font script="Hebr" typeface="Levenim MT"/>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Equity">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shade val="40000"/>
                <a:satMod val="165000"/>
              </a:schemeClr>
            </a:gs>
            <a:gs pos="50000">
              <a:schemeClr val="phClr">
                <a:shade val="80000"/>
                <a:satMod val="155000"/>
              </a:schemeClr>
            </a:gs>
            <a:gs pos="100000">
              <a:schemeClr val="phClr">
                <a:tint val="95000"/>
                <a:satMod val="200000"/>
              </a:schemeClr>
            </a:gs>
          </a:gsLst>
          <a:lin ang="16200000" scaled="1"/>
        </a:gradFill>
        <a:blipFill>
          <a:blip xmlns:r="http://schemas.openxmlformats.org/officeDocument/2006/relationships" r:embed="rId1">
            <a:duotone>
              <a:schemeClr val="phClr">
                <a:tint val="95000"/>
                <a:satMod val="200000"/>
              </a:schemeClr>
              <a:schemeClr val="phClr">
                <a:shade val="80000"/>
                <a:satMod val="100000"/>
              </a:schemeClr>
            </a:duotone>
          </a:blip>
          <a:tile tx="0" ty="0" sx="55000" sy="55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4k6iOm+f0TDFfOn448hnU473iTw==">CgMxLjAyDmguYnZtNjJyZzA4ODBrOAByITE1Q3BVQWs4NmRHcUZHeXR0S2FJU1J2XzJEOTFJRlp6Zg==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9091</Words>
  <Characters>50006</Characters>
  <Application>Microsoft Office Word</Application>
  <DocSecurity>0</DocSecurity>
  <Lines>416</Lines>
  <Paragraphs>117</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58980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1099239391</dc:creator>
  <cp:lastModifiedBy>JUAN CARLOS</cp:lastModifiedBy>
  <cp:revision>2</cp:revision>
  <dcterms:created xsi:type="dcterms:W3CDTF">2026-09-15T15:57:00Z</dcterms:created>
  <dcterms:modified xsi:type="dcterms:W3CDTF">2026-09-15T15:57:00Z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2058-12.2.0.23131</vt:lpwstr>
  </property>
  <property fmtid="{D5CDD505-2E9C-101B-9397-08002B2CF9AE}" pid="3" name="ICV">
    <vt:lpwstr>BE558A4CEBA9467C8C424A552723E525_13</vt:lpwstr>
  </property>
</Properties>
</file>